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80" w:lineRule="exact"/>
        <w:jc w:val="center"/>
        <w:rPr>
          <w:rFonts w:hint="eastAsia" w:ascii="方正小标宋简体" w:hAnsi="仿宋" w:eastAsia="方正小标宋简体" w:cs="仿宋"/>
          <w:color w:val="000000" w:themeColor="text1"/>
          <w:sz w:val="36"/>
          <w:szCs w:val="36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仿宋"/>
          <w:color w:val="000000" w:themeColor="text1"/>
          <w:sz w:val="36"/>
          <w:szCs w:val="36"/>
          <w:lang w:val="en-US" w:eastAsia="zh-Hans"/>
          <w14:textFill>
            <w14:solidFill>
              <w14:schemeClr w14:val="tx1"/>
            </w14:solidFill>
          </w14:textFill>
        </w:rPr>
        <w:t>自动化与信息工程学院</w:t>
      </w:r>
      <w:r>
        <w:rPr>
          <w:rFonts w:hint="eastAsia" w:ascii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2021-2022学年</w:t>
      </w:r>
      <w:r>
        <w:rPr>
          <w:rFonts w:hint="eastAsia" w:ascii="方正小标宋简体" w:hAnsi="仿宋" w:eastAsia="方正小标宋简体" w:cs="仿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“五粮液奖学金”、“五粮液励志奖学金”评选</w:t>
      </w:r>
      <w:r>
        <w:rPr>
          <w:rFonts w:hint="eastAsia" w:ascii="方正小标宋简体" w:hAnsi="仿宋" w:eastAsia="方正小标宋简体" w:cs="仿宋"/>
          <w:color w:val="000000" w:themeColor="text1"/>
          <w:sz w:val="36"/>
          <w:szCs w:val="36"/>
          <w:lang w:val="en-US" w:eastAsia="zh-Hans"/>
          <w14:textFill>
            <w14:solidFill>
              <w14:schemeClr w14:val="tx1"/>
            </w14:solidFill>
          </w14:textFill>
        </w:rPr>
        <w:t>通知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hAnsi="仿宋" w:eastAsia="方正小标宋简体" w:cs="仿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为奖励优秀学生，激励学生奋发向上，并资助家庭经济困难学生顺利完成学业，宜宾五粮液股份有限公司出资300万在我校设立专项奖学金，分为五粮液奖学金和五粮液励志奖学金两类。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为更好地开展此项奖学金评选，经我院学生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奖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助工作组讨论，特制定以下暂行办法：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一、奖励对象</w:t>
      </w:r>
    </w:p>
    <w:p>
      <w:pPr>
        <w:pStyle w:val="6"/>
        <w:widowControl/>
        <w:snapToGrid w:val="0"/>
        <w:spacing w:line="580" w:lineRule="exact"/>
        <w:ind w:firstLine="640" w:firstLineChars="200"/>
        <w:textAlignment w:val="baseline"/>
        <w:rPr>
          <w:rFonts w:hint="default"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1.五粮液奖学金用于奖励我校全日制本科生和研究生（留学生除外）中特别优秀的学生。</w:t>
      </w:r>
    </w:p>
    <w:p>
      <w:pPr>
        <w:pStyle w:val="6"/>
        <w:widowControl/>
        <w:snapToGrid w:val="0"/>
        <w:spacing w:line="580" w:lineRule="exact"/>
        <w:ind w:firstLine="640" w:firstLineChars="200"/>
        <w:jc w:val="both"/>
        <w:textAlignment w:val="baseline"/>
        <w:rPr>
          <w:rFonts w:hint="default" w:ascii="仿宋_GB2312" w:hAnsi="仿宋" w:eastAsia="仿宋_GB2312" w:cs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2.五粮液励志奖学金用于奖励资助我校全日制本科生和研究生（留学生除外）中优秀的家庭经济困难学生（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2021-2022学年被认定为家庭经济困难的学生</w:t>
      </w:r>
      <w:r>
        <w:rPr>
          <w:rFonts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）。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二、奖励标准</w:t>
      </w:r>
    </w:p>
    <w:p>
      <w:pPr>
        <w:pStyle w:val="6"/>
        <w:widowControl/>
        <w:wordWrap w:val="0"/>
        <w:snapToGrid w:val="0"/>
        <w:spacing w:line="560" w:lineRule="atLeast"/>
        <w:ind w:firstLine="640" w:firstLineChars="200"/>
        <w:textAlignment w:val="baseline"/>
        <w:rPr>
          <w:rFonts w:hint="default"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对获得五粮液奖学金的学生，每生一次性发放3000元；对获得五粮液励志奖学金的学生，每生一次性发放2000元（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符合条件的学生可同时申请两个奖项，但每学年同一学生两者不重复享受</w:t>
      </w:r>
      <w:r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三、申请条件</w:t>
      </w:r>
    </w:p>
    <w:p>
      <w:pPr>
        <w:spacing w:line="580" w:lineRule="exact"/>
        <w:rPr>
          <w:rFonts w:ascii="楷体_GB2312" w:hAnsi="仿宋" w:eastAsia="楷体_GB2312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_GB2312" w:hAnsi="仿宋" w:eastAsia="楷体_GB2312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（一）基本申请条件</w:t>
      </w:r>
    </w:p>
    <w:p>
      <w:pPr>
        <w:adjustRightInd w:val="0"/>
        <w:snapToGrid w:val="0"/>
        <w:spacing w:line="580" w:lineRule="exact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1.思想积极上进，政治立场坚定，对党忠诚，热爱祖国，热爱人民，热爱学校，尊敬老师，团结同学。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2.品行良好，无不良嗜好；2021-2022学年，未受纪律处分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含通报批评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3.本科生、研究生二年级（含二年级）以上学生具备申请资格；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4.学习态度端正，成绩优良。2021-2022学年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无补考记录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5.在2021-2022学年，须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积极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参加与宜宾五粮液股份有限公司相关的活动。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.参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评对象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-2022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日期间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志愿服务时长达到20小时。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楷体_GB2312" w:hAnsi="仿宋" w:eastAsia="楷体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（二）突出表现要求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突出表现是指学生在道德风尚、学术研究、学科竞赛、创新发明、社会实践、社会工作、体育竞赛、文艺比赛等某一方面表现特别优秀。满足其中之一方可申请。具体标准如下：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1.在社会主义精神文明建设中表现突出，具有见义勇为、助人为乐、志愿服务、自立自强的实际行动，在本校、本地区产生重大影响，有助于树立良好的社会风尚。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崇尚学术，追求卓越，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在学术研究上表现突出。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3.积极参加学科专业活动，在学科竞赛方面取得显著成绩。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创新创业成果突出，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在创新发明方面取得显著成绩。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5.在体育竞赛中取得显著成绩，为我校争得荣誉。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6.在重要文艺比赛中表现突出。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7.学习方面有突出进步者。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8.对传承宜宾五粮液股份有限公司企业文化做出贡献者。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9.上述八方面以外，如在其他方面有特别优秀表现者，经有关部门认定，也可作为突出表现。</w:t>
      </w:r>
    </w:p>
    <w:p>
      <w:pPr>
        <w:pStyle w:val="11"/>
        <w:spacing w:line="580" w:lineRule="exact"/>
        <w:ind w:firstLine="660"/>
        <w:rPr>
          <w:rFonts w:hint="default" w:ascii="黑体" w:hAnsi="黑体" w:eastAsia="黑体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黑体" w:hAnsi="黑体" w:eastAsia="黑体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名额划分和评选</w:t>
      </w:r>
    </w:p>
    <w:p>
      <w:pPr>
        <w:pStyle w:val="11"/>
        <w:spacing w:line="580" w:lineRule="exact"/>
        <w:ind w:firstLine="660"/>
        <w:rPr>
          <w:rFonts w:hint="default" w:ascii="黑体" w:hAnsi="黑体" w:eastAsia="黑体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研究生参评五粮液奖学金、五粮液励志奖学金的通知由学科与研究生办公室发出。本科生的各年级各专业的名额划分详见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《自动化与信息工程学院2021-2022学年“五粮液奖学金”、“五粮液励志奖学金”名额分配表》。获奖人员确定：以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M2+D+五粮液活动加分项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作为评分规则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其中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M2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的确定详见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自动化与信息工程学院学生大额奖励综合考评组织实施细则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pStyle w:val="11"/>
        <w:numPr>
          <w:ilvl w:val="0"/>
          <w:numId w:val="1"/>
        </w:numPr>
        <w:spacing w:line="580" w:lineRule="exact"/>
        <w:ind w:firstLine="660"/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评选与发放程序</w:t>
      </w:r>
    </w:p>
    <w:p>
      <w:pPr>
        <w:pStyle w:val="11"/>
        <w:spacing w:line="580" w:lineRule="exact"/>
        <w:ind w:firstLine="660"/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1、个人申请</w:t>
      </w:r>
    </w:p>
    <w:p>
      <w:pPr>
        <w:pStyle w:val="11"/>
        <w:spacing w:line="580" w:lineRule="exact"/>
        <w:ind w:firstLine="660"/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凡符合申请条件者，以书面方式提出申请，如实填写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 自动化与信息工程学院2021-2022学年“五粮液奖学金”、“五粮液励志奖学金”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个人申请承诺书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》。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根据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自动化与信息工程学院学生大额奖励综合考评组织实施细则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自动化与信息工程学院奖助工作组审核说明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自行填写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 自动化与信息工程学院2021-2022学年“五粮液奖学金”、“五粮液励志奖学金”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评选综合评分表》和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 自动化与信息工程学院2021-2022学年“五粮液奖学金”“五粮液励志奖学金”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评选材料清单》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并根据附件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清单的填写顺序依次准备并提交相应的支撑材料。</w:t>
      </w:r>
    </w:p>
    <w:p>
      <w:pPr>
        <w:pStyle w:val="11"/>
        <w:spacing w:line="580" w:lineRule="exact"/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注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：</w:t>
      </w:r>
    </w:p>
    <w:p>
      <w:pPr>
        <w:pStyle w:val="11"/>
        <w:numPr>
          <w:ilvl w:val="0"/>
          <w:numId w:val="2"/>
        </w:numPr>
        <w:spacing w:line="580" w:lineRule="exact"/>
        <w:ind w:firstLine="420" w:firstLineChars="0"/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已获得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2021-2022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学年国家奖学金和国家励志奖学金的同学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无需再提供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M2+D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的证明材料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该项的分值以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2021-2022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学年国家奖学金和国家励志奖学金公示的分值为准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奖助工作组不再重新审核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除此之外的材料按本通知要求提供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11"/>
        <w:numPr>
          <w:ilvl w:val="0"/>
          <w:numId w:val="2"/>
        </w:numPr>
        <w:spacing w:line="580" w:lineRule="exact"/>
        <w:ind w:firstLine="420" w:firstLineChars="0"/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在2022年1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月1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日1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:00前，将附件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、附件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、附件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和相应的支撑材料的纸质版按顺序装进档案袋中交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A8-416办公室刘老师处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11"/>
        <w:numPr>
          <w:ilvl w:val="0"/>
          <w:numId w:val="2"/>
        </w:numPr>
        <w:spacing w:line="580" w:lineRule="exact"/>
        <w:ind w:firstLine="420" w:firstLineChars="0"/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相应的支撑材料的纸质版需打印清晰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每一页标好页码并用订书机订好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支撑材料应按规定时间和要求提交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逾期提交和不按要求提交的材料视为无效材料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11"/>
        <w:numPr>
          <w:ilvl w:val="0"/>
          <w:numId w:val="2"/>
        </w:numPr>
        <w:spacing w:line="580" w:lineRule="exact"/>
        <w:ind w:firstLine="420" w:firstLineChars="0"/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材料审核以附件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的清单为准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审核复核时只对清单上不符合要求的内容进行减分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不进行加分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清单内容应详细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完整的填写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清单“支撑材料对应页码”的填写应于纸质版支撑材料的页码一致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pStyle w:val="11"/>
        <w:numPr>
          <w:ilvl w:val="0"/>
          <w:numId w:val="0"/>
        </w:numPr>
        <w:spacing w:line="580" w:lineRule="exact"/>
        <w:ind w:firstLine="420" w:firstLineChars="0"/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提交完材料之后加入QQ群612647308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11"/>
        <w:spacing w:line="580" w:lineRule="exact"/>
        <w:ind w:firstLine="660"/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2、奖助工作组评选</w:t>
      </w:r>
    </w:p>
    <w:p>
      <w:pPr>
        <w:pStyle w:val="11"/>
        <w:spacing w:line="580" w:lineRule="exact"/>
        <w:ind w:firstLine="660"/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奖助工作组对申请材料的真实性进行审核，根据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自动化与信息工程学院学生大额奖励综合考评组织实施细则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，由学院奖助工作组确定奖学金初评名单。</w:t>
      </w:r>
    </w:p>
    <w:p>
      <w:pPr>
        <w:pStyle w:val="11"/>
        <w:spacing w:line="580" w:lineRule="exact"/>
        <w:ind w:firstLine="660"/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3、公示评选结果</w:t>
      </w:r>
    </w:p>
    <w:p>
      <w:pPr>
        <w:pStyle w:val="11"/>
        <w:spacing w:line="580" w:lineRule="exact"/>
        <w:ind w:firstLine="660"/>
        <w:rPr>
          <w:rFonts w:ascii="仿宋_GB2312" w:hAnsi="仿宋" w:eastAsia="仿宋_GB2312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奖助工作组奖学金获得者初评名单公示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个工作日，对有异议的进行审核处理，公示无异议后汇总上报学校。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五、评选要求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院本着“公开、公平、公正”的原则推荐受奖学生。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所有师生不得弄虚作假。发现弄虚作假，学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院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追究相关人员责任。</w:t>
      </w:r>
    </w:p>
    <w:p>
      <w:pPr>
        <w:spacing w:line="580" w:lineRule="exact"/>
        <w:ind w:firstLine="960" w:firstLineChars="3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六、本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通知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自发布之日起，由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学院奖助工作组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负责解释。</w:t>
      </w:r>
    </w:p>
    <w:p>
      <w:pPr>
        <w:spacing w:line="580" w:lineRule="exact"/>
        <w:ind w:firstLine="960" w:firstLineChars="3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80" w:lineRule="exact"/>
        <w:jc w:val="left"/>
        <w:rPr>
          <w:rFonts w:hint="default" w:ascii="仿宋_GB2312" w:eastAsia="仿宋_GB2312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default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自动化与信息工程学院</w:t>
      </w:r>
    </w:p>
    <w:p>
      <w:pPr>
        <w:spacing w:line="58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default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20</w:t>
      </w:r>
      <w:r>
        <w:rPr>
          <w:rFonts w:hint="default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</w:t>
      </w:r>
      <w:r>
        <w:rPr>
          <w:rFonts w:hint="default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月1</w:t>
      </w:r>
      <w:r>
        <w:rPr>
          <w:rFonts w:hint="default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FZFangSong-Z02S">
    <w:panose1 w:val="02010601030101010101"/>
    <w:charset w:val="86"/>
    <w:family w:val="auto"/>
    <w:pitch w:val="default"/>
    <w:sig w:usb0="00000000" w:usb1="00000000" w:usb2="00000000" w:usb3="00000000" w:csb0="000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Kaiti SC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elvetica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AFA0D8"/>
    <w:multiLevelType w:val="singleLevel"/>
    <w:tmpl w:val="AFAFA0D8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B79F92A6"/>
    <w:multiLevelType w:val="singleLevel"/>
    <w:tmpl w:val="B79F92A6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BAD24"/>
    <w:rsid w:val="077F0E61"/>
    <w:rsid w:val="0D777379"/>
    <w:rsid w:val="0DFFE86C"/>
    <w:rsid w:val="137FE084"/>
    <w:rsid w:val="1FDE7C8D"/>
    <w:rsid w:val="21FF7119"/>
    <w:rsid w:val="2767029F"/>
    <w:rsid w:val="2BBF388A"/>
    <w:rsid w:val="2FFDDFE1"/>
    <w:rsid w:val="33F7F33D"/>
    <w:rsid w:val="36DFAB25"/>
    <w:rsid w:val="393608E1"/>
    <w:rsid w:val="3AFF21AD"/>
    <w:rsid w:val="3DFB6E57"/>
    <w:rsid w:val="3FF729EB"/>
    <w:rsid w:val="3FFE3CC7"/>
    <w:rsid w:val="5EBB73B4"/>
    <w:rsid w:val="5FC708FC"/>
    <w:rsid w:val="65CBA171"/>
    <w:rsid w:val="65FF074F"/>
    <w:rsid w:val="673EE2C1"/>
    <w:rsid w:val="693FB7A6"/>
    <w:rsid w:val="69B70F28"/>
    <w:rsid w:val="6AFB9278"/>
    <w:rsid w:val="6B7BAD24"/>
    <w:rsid w:val="6EBEDC49"/>
    <w:rsid w:val="77B7D2B4"/>
    <w:rsid w:val="77BFC304"/>
    <w:rsid w:val="77FFDD43"/>
    <w:rsid w:val="79FF28FD"/>
    <w:rsid w:val="7B876FED"/>
    <w:rsid w:val="7CC7A49A"/>
    <w:rsid w:val="7D77741A"/>
    <w:rsid w:val="7D9DAF65"/>
    <w:rsid w:val="7DBA22C4"/>
    <w:rsid w:val="7DEB80BA"/>
    <w:rsid w:val="7EED744B"/>
    <w:rsid w:val="7EEFBCD4"/>
    <w:rsid w:val="7EFF544B"/>
    <w:rsid w:val="7EFFD57A"/>
    <w:rsid w:val="7F7F5A49"/>
    <w:rsid w:val="7FD77A3A"/>
    <w:rsid w:val="7FEFC196"/>
    <w:rsid w:val="7FF8688E"/>
    <w:rsid w:val="7FFF6481"/>
    <w:rsid w:val="7FFFF0A9"/>
    <w:rsid w:val="96F7F541"/>
    <w:rsid w:val="A7FF38A0"/>
    <w:rsid w:val="AEBDF730"/>
    <w:rsid w:val="B37B849A"/>
    <w:rsid w:val="B7F71584"/>
    <w:rsid w:val="B8FA0C22"/>
    <w:rsid w:val="BBECA483"/>
    <w:rsid w:val="BCF4A5C7"/>
    <w:rsid w:val="BCF5CE28"/>
    <w:rsid w:val="BF7F93ED"/>
    <w:rsid w:val="C3F71227"/>
    <w:rsid w:val="CFD61141"/>
    <w:rsid w:val="CFFFADED"/>
    <w:rsid w:val="D77FDEFC"/>
    <w:rsid w:val="D93AA4C6"/>
    <w:rsid w:val="D9FFFE70"/>
    <w:rsid w:val="DBEBA662"/>
    <w:rsid w:val="DC96454D"/>
    <w:rsid w:val="DD6F8E0C"/>
    <w:rsid w:val="DDBF0FD2"/>
    <w:rsid w:val="DDDA1722"/>
    <w:rsid w:val="DF3CFE0C"/>
    <w:rsid w:val="DF66D33B"/>
    <w:rsid w:val="DF7A671D"/>
    <w:rsid w:val="DFFE2E70"/>
    <w:rsid w:val="E757D3AB"/>
    <w:rsid w:val="E7CD378F"/>
    <w:rsid w:val="E8DDD614"/>
    <w:rsid w:val="EB5F88A8"/>
    <w:rsid w:val="EB7E2128"/>
    <w:rsid w:val="ED7CC87A"/>
    <w:rsid w:val="EFBA0917"/>
    <w:rsid w:val="F0F77E86"/>
    <w:rsid w:val="F0FA8D2E"/>
    <w:rsid w:val="F3E7B1DF"/>
    <w:rsid w:val="F63F2191"/>
    <w:rsid w:val="F6D7A53E"/>
    <w:rsid w:val="F6FE998C"/>
    <w:rsid w:val="F79B5519"/>
    <w:rsid w:val="F7DD8BDD"/>
    <w:rsid w:val="F7ECEDAB"/>
    <w:rsid w:val="F7FFFD65"/>
    <w:rsid w:val="F8CB25FC"/>
    <w:rsid w:val="F8FFD768"/>
    <w:rsid w:val="FAD561FA"/>
    <w:rsid w:val="FBF88FF0"/>
    <w:rsid w:val="FBFC9C78"/>
    <w:rsid w:val="FBFFD3FD"/>
    <w:rsid w:val="FD5FD1EC"/>
    <w:rsid w:val="FDEBE45C"/>
    <w:rsid w:val="FE7DEA69"/>
    <w:rsid w:val="FEE7231B"/>
    <w:rsid w:val="FEE7E4E7"/>
    <w:rsid w:val="FEF1EDBB"/>
    <w:rsid w:val="FF7CB7E0"/>
    <w:rsid w:val="FFB79300"/>
    <w:rsid w:val="FFDDE6EF"/>
    <w:rsid w:val="FFEFA83F"/>
    <w:rsid w:val="FFF5E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widowControl/>
      <w:snapToGrid w:val="0"/>
      <w:spacing w:line="240" w:lineRule="auto"/>
      <w:jc w:val="center"/>
      <w:outlineLvl w:val="0"/>
    </w:pPr>
    <w:rPr>
      <w:rFonts w:ascii="Cambria" w:hAnsi="Cambria" w:eastAsia="Kaiti SC" w:cs="Times New Roman"/>
      <w:b/>
      <w:bCs/>
      <w:kern w:val="32"/>
      <w:sz w:val="44"/>
      <w:szCs w:val="32"/>
      <w:lang w:eastAsia="en-US" w:bidi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30" w:beforeLines="30" w:beforeAutospacing="0" w:after="30" w:afterLines="30" w:afterAutospacing="0" w:line="240" w:lineRule="auto"/>
      <w:jc w:val="left"/>
      <w:outlineLvl w:val="1"/>
    </w:pPr>
    <w:rPr>
      <w:rFonts w:ascii="Arial" w:hAnsi="Arial" w:eastAsia="Kaiti SC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jc w:val="left"/>
      <w:outlineLvl w:val="2"/>
    </w:pPr>
    <w:rPr>
      <w:rFonts w:ascii="Calibri" w:hAnsi="Calibri" w:eastAsia="Kaiti SC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left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qFormat/>
    <w:uiPriority w:val="0"/>
    <w:pPr>
      <w:jc w:val="left"/>
    </w:pPr>
    <w:rPr>
      <w:rFonts w:hint="eastAsia" w:ascii="微软雅黑" w:hAnsi="微软雅黑" w:eastAsia="微软雅黑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标题 1 字符"/>
    <w:link w:val="2"/>
    <w:qFormat/>
    <w:uiPriority w:val="9"/>
    <w:rPr>
      <w:rFonts w:ascii="Cambria" w:hAnsi="Cambria" w:eastAsia="Kaiti SC" w:cs="Times New Roman"/>
      <w:b/>
      <w:bCs/>
      <w:kern w:val="32"/>
      <w:sz w:val="44"/>
      <w:szCs w:val="32"/>
      <w:lang w:eastAsia="en-US" w:bidi="en-US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  <w:style w:type="paragraph" w:customStyle="1" w:styleId="12">
    <w:name w:val="p1"/>
    <w:basedOn w:val="1"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2022-11-16T02:44:00Z</dcterms:created>
  <dc:creator>卡慢哟</dc:creator>
  <cp:lastModifiedBy>卡慢哟</cp:lastModifiedBy>
  <dcterms:modified xsi:type="dcterms:W3CDTF">2022-11-15T21:41:06Z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BF2E8726E657B99D22FD7263E027DE32</vt:lpwstr>
  </property>
</Properties>
</file>