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476" w:rsidRPr="00B45436" w:rsidRDefault="006655BC" w:rsidP="00355F96">
      <w:pPr>
        <w:widowControl/>
        <w:snapToGrid w:val="0"/>
        <w:spacing w:line="360" w:lineRule="auto"/>
        <w:jc w:val="center"/>
        <w:rPr>
          <w:rFonts w:asciiTheme="majorEastAsia" w:eastAsiaTheme="majorEastAsia" w:hAnsiTheme="majorEastAsia" w:cs="Arial"/>
          <w:b/>
          <w:bCs/>
          <w:color w:val="000000" w:themeColor="text1"/>
          <w:kern w:val="0"/>
          <w:sz w:val="30"/>
          <w:szCs w:val="30"/>
          <w:lang/>
        </w:rPr>
      </w:pPr>
      <w:r w:rsidRPr="00B45436">
        <w:rPr>
          <w:rFonts w:asciiTheme="majorEastAsia" w:eastAsiaTheme="majorEastAsia" w:hAnsiTheme="majorEastAsia" w:cs="Arial" w:hint="eastAsia"/>
          <w:b/>
          <w:bCs/>
          <w:color w:val="000000" w:themeColor="text1"/>
          <w:kern w:val="0"/>
          <w:sz w:val="30"/>
          <w:szCs w:val="30"/>
          <w:lang/>
        </w:rPr>
        <w:t>自动化与信息</w:t>
      </w:r>
      <w:r w:rsidR="00B45436" w:rsidRPr="00B45436">
        <w:rPr>
          <w:rFonts w:asciiTheme="majorEastAsia" w:eastAsiaTheme="majorEastAsia" w:hAnsiTheme="majorEastAsia" w:cs="Arial" w:hint="eastAsia"/>
          <w:b/>
          <w:bCs/>
          <w:color w:val="000000" w:themeColor="text1"/>
          <w:kern w:val="0"/>
          <w:sz w:val="30"/>
          <w:szCs w:val="30"/>
          <w:lang/>
        </w:rPr>
        <w:t>工程</w:t>
      </w:r>
      <w:r w:rsidRPr="00B45436">
        <w:rPr>
          <w:rFonts w:asciiTheme="majorEastAsia" w:eastAsiaTheme="majorEastAsia" w:hAnsiTheme="majorEastAsia" w:cs="Arial" w:hint="eastAsia"/>
          <w:b/>
          <w:bCs/>
          <w:color w:val="000000" w:themeColor="text1"/>
          <w:kern w:val="0"/>
          <w:sz w:val="30"/>
          <w:szCs w:val="30"/>
          <w:lang/>
        </w:rPr>
        <w:t>学院硕士研究生复试办法</w:t>
      </w:r>
    </w:p>
    <w:p w:rsidR="00244085" w:rsidRDefault="006655BC" w:rsidP="00F82610">
      <w:pPr>
        <w:widowControl/>
        <w:snapToGrid w:val="0"/>
        <w:spacing w:beforeLines="50" w:line="360" w:lineRule="auto"/>
        <w:ind w:firstLine="505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按照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学校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《硕士研究生招生复试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录取办法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》坚持</w:t>
      </w:r>
      <w:r w:rsidR="00A03BA7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“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按需招生、德智体全面衡量、择优录取、宁缺毋滥”的原则，进一步提高招生选拔质量，继续优化研究生教育结构，深入推进信息公开，不断加强监督管理，切实严明招生纪律，确保研究生招生录取工作科学公正、规范透明。特制定本复试办法。</w:t>
      </w:r>
    </w:p>
    <w:p w:rsidR="00244085" w:rsidRDefault="006655BC" w:rsidP="007D1F9F">
      <w:pPr>
        <w:widowControl/>
        <w:snapToGrid w:val="0"/>
        <w:spacing w:line="360" w:lineRule="auto"/>
        <w:ind w:firstLine="504"/>
        <w:jc w:val="left"/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  <w:t>一、指导思想</w:t>
      </w:r>
    </w:p>
    <w:p w:rsidR="00244085" w:rsidRDefault="006655BC" w:rsidP="007D1F9F">
      <w:pPr>
        <w:widowControl/>
        <w:snapToGrid w:val="0"/>
        <w:spacing w:line="360" w:lineRule="auto"/>
        <w:ind w:firstLine="504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1.坚持公平公正。做到政策透明、程序公正、信息公开、监督机制健全，维护考生的合法权益。</w:t>
      </w:r>
    </w:p>
    <w:p w:rsidR="005C62A7" w:rsidRDefault="006655BC" w:rsidP="007D1F9F">
      <w:pPr>
        <w:widowControl/>
        <w:snapToGrid w:val="0"/>
        <w:spacing w:line="360" w:lineRule="auto"/>
        <w:ind w:firstLine="504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2.坚持科学的人才选拔理念。坚持能力与知识考核并重,着力加强对考生创新能力和专业素养的考查；注重考生一贯表现，既重视初试成绩，也重视既往学业表现和潜在能力素质</w:t>
      </w:r>
      <w:r w:rsidR="0078143F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。</w:t>
      </w:r>
    </w:p>
    <w:p w:rsidR="00244085" w:rsidRDefault="005C62A7" w:rsidP="007D1F9F">
      <w:pPr>
        <w:widowControl/>
        <w:snapToGrid w:val="0"/>
        <w:spacing w:line="360" w:lineRule="auto"/>
        <w:ind w:firstLine="504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3.</w:t>
      </w:r>
      <w:r w:rsidR="00B547D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注重</w:t>
      </w:r>
      <w:r w:rsidR="00B547DE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德</w:t>
      </w:r>
      <w:r w:rsidR="00B547D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、</w:t>
      </w:r>
      <w:r w:rsidR="00B547DE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智</w:t>
      </w:r>
      <w:r w:rsidR="00B547D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、</w:t>
      </w:r>
      <w:r w:rsidR="00B547DE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体</w:t>
      </w:r>
      <w:r w:rsidR="00B547D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全面</w:t>
      </w:r>
      <w:r w:rsidR="00B547DE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发展。</w:t>
      </w:r>
    </w:p>
    <w:p w:rsidR="00244085" w:rsidRDefault="006655BC" w:rsidP="007D1F9F">
      <w:pPr>
        <w:widowControl/>
        <w:spacing w:line="360" w:lineRule="auto"/>
        <w:ind w:firstLine="354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  <w:t>二、基本要求</w:t>
      </w:r>
    </w:p>
    <w:p w:rsidR="00244085" w:rsidRDefault="006655BC" w:rsidP="007D1F9F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1. 拥护中国共产党的领导，愿为社会主义现代化建设服务，品德良好，遵纪守法，符合复试基本分数要求的考生。</w:t>
      </w:r>
    </w:p>
    <w:p w:rsidR="00D168A2" w:rsidRDefault="006655BC" w:rsidP="007D1F9F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2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．综合考虑考生的初试成绩和复试成绩，加强对考生大学阶段学习成绩、科研活动以及工作业绩的考察，将其作为录取与否的重要依据。</w:t>
      </w:r>
    </w:p>
    <w:p w:rsidR="00A91476" w:rsidRPr="00B45436" w:rsidRDefault="00D168A2" w:rsidP="007D1F9F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3.体检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合格。</w:t>
      </w:r>
      <w:r w:rsidR="006655BC"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br/>
        <w:t>  </w:t>
      </w:r>
      <w:r w:rsidR="006655BC" w:rsidRPr="00B45436"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  <w:t>三、复试组织</w:t>
      </w:r>
      <w:r w:rsid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br/>
        <w:t xml:space="preserve">    </w:t>
      </w:r>
      <w:r w:rsidR="006655BC"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学院成立研究生</w:t>
      </w:r>
      <w:r w:rsidR="006655BC"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复试</w:t>
      </w:r>
      <w:r w:rsidR="006655BC"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工作小组，负责本学院招生计划的实施，复试</w:t>
      </w:r>
      <w:r w:rsidR="00130E55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工作</w:t>
      </w:r>
      <w:r w:rsidR="006655BC"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小组成员应包括相关专业的学科带头人学术骨干、硕士生导师若干人。</w:t>
      </w:r>
    </w:p>
    <w:p w:rsidR="00A91476" w:rsidRPr="00B45436" w:rsidRDefault="006655BC" w:rsidP="007D1F9F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复试小组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负责组织本单位的专业课复试（含笔试和综合测试）的命题、复试和阅卷工作以及对同等学力考生加试科目的命题、复试和阅卷工作。</w:t>
      </w:r>
    </w:p>
    <w:p w:rsidR="00A91476" w:rsidRPr="00B45436" w:rsidRDefault="006655BC" w:rsidP="007D1F9F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负责审核复试记录和复试结果。</w:t>
      </w:r>
    </w:p>
    <w:p w:rsidR="00D168A2" w:rsidRDefault="006655BC" w:rsidP="007D1F9F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负责组织对考生其他情况的审查工作。</w:t>
      </w:r>
    </w:p>
    <w:p w:rsidR="00244085" w:rsidRDefault="006655BC" w:rsidP="007D1F9F">
      <w:pPr>
        <w:widowControl/>
        <w:spacing w:line="360" w:lineRule="auto"/>
        <w:ind w:firstLine="482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负责保存好研究生复试（含笔试试卷等）的各种原始材料。</w:t>
      </w:r>
    </w:p>
    <w:p w:rsidR="00244085" w:rsidRDefault="006655BC" w:rsidP="007D1F9F">
      <w:pPr>
        <w:widowControl/>
        <w:spacing w:line="360" w:lineRule="auto"/>
        <w:ind w:firstLineChars="200" w:firstLine="482"/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4"/>
          <w:lang/>
        </w:rPr>
        <w:t>四</w:t>
      </w:r>
      <w:r w:rsidRPr="00B45436"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  <w:t>、名单及资格审查</w:t>
      </w:r>
    </w:p>
    <w:p w:rsidR="00A91476" w:rsidRPr="00B45436" w:rsidRDefault="006655BC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1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．复试名单：</w:t>
      </w:r>
    </w:p>
    <w:p w:rsidR="00A91476" w:rsidRPr="00B45436" w:rsidRDefault="006655BC" w:rsidP="007D1F9F">
      <w:pPr>
        <w:widowControl/>
        <w:spacing w:line="360" w:lineRule="auto"/>
        <w:ind w:firstLineChars="225" w:firstLine="54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一志愿考生：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学校统一通知复试时间。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 </w:t>
      </w:r>
    </w:p>
    <w:p w:rsidR="00114B94" w:rsidRDefault="006655BC" w:rsidP="007D1F9F">
      <w:pPr>
        <w:widowControl/>
        <w:spacing w:line="360" w:lineRule="auto"/>
        <w:ind w:firstLineChars="125" w:firstLine="30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lastRenderedPageBreak/>
        <w:t xml:space="preserve">  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调剂考生：直接在中国研究生招生信息网接收复试通知，考生凭有效证件到学校参加复试。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br/>
        <w:t xml:space="preserve">　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 xml:space="preserve"> </w:t>
      </w:r>
      <w:r w:rsidR="0043643D"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 xml:space="preserve"> 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被列入复试名单的考生需在规定的时间到指定地点参加笔试和面试，逾期不到者取消复试资格。</w:t>
      </w:r>
    </w:p>
    <w:p w:rsidR="00114B94" w:rsidRDefault="006655BC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2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. 资格审查</w:t>
      </w:r>
    </w:p>
    <w:p w:rsidR="00114B94" w:rsidRDefault="006655BC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考生参加复试应准备以下资料：</w:t>
      </w:r>
    </w:p>
    <w:p w:rsidR="00114B94" w:rsidRDefault="006655BC" w:rsidP="007D1F9F">
      <w:pPr>
        <w:widowControl/>
        <w:spacing w:line="360" w:lineRule="auto"/>
        <w:ind w:firstLineChars="125" w:firstLine="30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（1）应届考生需携带：身份证、学生证原件和复印件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，以及在校期间成绩单</w:t>
      </w:r>
      <w:r w:rsidR="00321D0B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原件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；</w:t>
      </w:r>
    </w:p>
    <w:p w:rsidR="00114B94" w:rsidRDefault="006655BC" w:rsidP="007D1F9F">
      <w:pPr>
        <w:widowControl/>
        <w:spacing w:line="360" w:lineRule="auto"/>
        <w:ind w:firstLineChars="125" w:firstLine="30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（2）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往届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届考生需携带：身份证、毕业证书、学位证书原件和复印件。</w:t>
      </w:r>
    </w:p>
    <w:p w:rsidR="00070472" w:rsidRDefault="00070472" w:rsidP="007D1F9F">
      <w:pPr>
        <w:widowControl/>
        <w:spacing w:line="360" w:lineRule="auto"/>
        <w:ind w:firstLineChars="125" w:firstLine="30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（3）</w:t>
      </w:r>
      <w:r w:rsidR="006D3589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在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指定医院</w:t>
      </w:r>
      <w:r w:rsidR="006D3589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进行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检查</w:t>
      </w:r>
      <w:r w:rsidR="006D3589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后</w:t>
      </w:r>
      <w:r w:rsidR="00EA0B17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完成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的《</w:t>
      </w: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四川省2017</w:t>
      </w:r>
      <w:bookmarkStart w:id="0" w:name="_GoBack"/>
      <w:bookmarkEnd w:id="0"/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年</w:t>
      </w:r>
      <w:r w:rsidR="006D3589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研究生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招生考生体格检查表》</w:t>
      </w:r>
      <w:r w:rsidR="006D3589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（</w:t>
      </w:r>
      <w:r w:rsidR="00EA0B17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报到</w:t>
      </w:r>
      <w:r w:rsidR="00EA0B17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时</w:t>
      </w:r>
      <w:r w:rsidR="00EA0B17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领取</w:t>
      </w:r>
      <w:r w:rsidR="00EA0B17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空表</w:t>
      </w:r>
      <w:r w:rsidR="006D3589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）</w:t>
      </w:r>
      <w:r w:rsidR="00EA0B17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。</w:t>
      </w:r>
    </w:p>
    <w:p w:rsidR="00114B94" w:rsidRDefault="006655BC" w:rsidP="007D1F9F">
      <w:pPr>
        <w:widowControl/>
        <w:spacing w:line="360" w:lineRule="auto"/>
        <w:ind w:firstLineChars="200" w:firstLine="482"/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4"/>
          <w:lang/>
        </w:rPr>
        <w:t>五</w:t>
      </w:r>
      <w:r w:rsidRPr="00B45436">
        <w:rPr>
          <w:rFonts w:asciiTheme="majorEastAsia" w:eastAsiaTheme="majorEastAsia" w:hAnsiTheme="majorEastAsia" w:cs="Arial"/>
          <w:b/>
          <w:color w:val="000000" w:themeColor="text1"/>
          <w:kern w:val="0"/>
          <w:sz w:val="24"/>
          <w:lang/>
        </w:rPr>
        <w:t>、复试内容及方式</w:t>
      </w:r>
    </w:p>
    <w:p w:rsidR="00114B94" w:rsidRDefault="006655BC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1．根据学科、专业要求确定复试内容，学术型学位研究生重点考察考生的科研能力及创新意识，专业学位研究生重点考察考生的实践能力及应用能力。</w:t>
      </w:r>
    </w:p>
    <w:p w:rsidR="00114B94" w:rsidRDefault="00114B94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2</w:t>
      </w:r>
      <w:r w:rsidR="006655BC"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．复试方式</w:t>
      </w:r>
    </w:p>
    <w:p w:rsidR="00114B94" w:rsidRDefault="006655BC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（1）笔试</w:t>
      </w:r>
    </w:p>
    <w:p w:rsidR="00A91476" w:rsidRPr="00B45436" w:rsidRDefault="006655BC" w:rsidP="007D1F9F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主要为专业课测试。笔试科目统一按研究生网站上公布的招生目录来设置，专业课笔试，考试时间为2个小时，满分为100分，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60分为合格线。</w:t>
      </w:r>
    </w:p>
    <w:p w:rsidR="00140FB4" w:rsidRDefault="006655BC" w:rsidP="007D1F9F">
      <w:pPr>
        <w:widowControl/>
        <w:spacing w:line="360" w:lineRule="auto"/>
        <w:ind w:firstLine="42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对同等学力考生须加试至少两门不同于初试科目的本科主干课程。加试科目不少于2门，不得与初试科目相同，考试时间每门为3小时，试卷满分为100分；60分为合格线，不合格者不录取。</w:t>
      </w:r>
    </w:p>
    <w:p w:rsidR="00A91476" w:rsidRPr="00B45436" w:rsidRDefault="006655BC" w:rsidP="007D1F9F">
      <w:pPr>
        <w:widowControl/>
        <w:spacing w:line="360" w:lineRule="auto"/>
        <w:ind w:firstLine="420"/>
        <w:rPr>
          <w:rFonts w:asciiTheme="majorEastAsia" w:eastAsiaTheme="majorEastAsia" w:hAnsiTheme="majorEastAsia" w:cs="Arial"/>
          <w:color w:val="000000" w:themeColor="text1"/>
          <w:sz w:val="24"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（2）综合面试</w:t>
      </w:r>
    </w:p>
    <w:p w:rsidR="00105352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综合面试设定以下主要参考指标：</w:t>
      </w:r>
    </w:p>
    <w:p w:rsidR="00105352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1）大学阶段学习情况（学习成绩、获奖情况等）；</w:t>
      </w:r>
    </w:p>
    <w:p w:rsidR="00105352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2）基础知识、专业知识的掌握情况，对本学科发展动态的了解等；</w:t>
      </w:r>
    </w:p>
    <w:p w:rsidR="00105352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3）综合知识应用能力；</w:t>
      </w:r>
    </w:p>
    <w:p w:rsidR="00105352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4）外语能力（听力、口语）；</w:t>
      </w:r>
    </w:p>
    <w:p w:rsidR="00105352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5）语言表达能力、思维的敏锐性及逻辑思维能力；</w:t>
      </w:r>
    </w:p>
    <w:p w:rsidR="00A91476" w:rsidRPr="00B45436" w:rsidRDefault="006655BC" w:rsidP="007D1F9F">
      <w:pPr>
        <w:widowControl/>
        <w:spacing w:line="360" w:lineRule="auto"/>
        <w:ind w:firstLine="480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6）心理素质。</w:t>
      </w:r>
    </w:p>
    <w:p w:rsidR="00A91476" w:rsidRPr="00B45436" w:rsidRDefault="006655BC" w:rsidP="007D1F9F">
      <w:pPr>
        <w:widowControl/>
        <w:spacing w:line="360" w:lineRule="auto"/>
        <w:ind w:left="375" w:hanging="375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lastRenderedPageBreak/>
        <w:t> 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 xml:space="preserve">   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综合面试未达到60分的学生，不予录取。</w:t>
      </w:r>
    </w:p>
    <w:p w:rsidR="00A91476" w:rsidRPr="00B45436" w:rsidRDefault="006655BC" w:rsidP="007D1F9F">
      <w:pPr>
        <w:widowControl/>
        <w:spacing w:line="360" w:lineRule="auto"/>
        <w:jc w:val="righ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 xml:space="preserve">                                             自动化与信息</w:t>
      </w:r>
      <w:r w:rsidR="00140FB4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工程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学院</w:t>
      </w:r>
    </w:p>
    <w:p w:rsidR="00A91476" w:rsidRPr="00B45436" w:rsidRDefault="006655BC" w:rsidP="007D1F9F">
      <w:pPr>
        <w:spacing w:line="360" w:lineRule="auto"/>
        <w:jc w:val="right"/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</w:pP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 xml:space="preserve">                                         </w:t>
      </w:r>
      <w:r w:rsidRPr="00B45436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 xml:space="preserve"> </w:t>
      </w:r>
      <w:r w:rsidR="00C41C5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 xml:space="preserve">            </w:t>
      </w:r>
      <w:r w:rsidRPr="00B45436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201</w:t>
      </w:r>
      <w:r w:rsidR="00F82610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8</w:t>
      </w:r>
      <w:r w:rsidR="00C41C5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年</w:t>
      </w:r>
      <w:r w:rsidR="00140FB4">
        <w:rPr>
          <w:rFonts w:asciiTheme="majorEastAsia" w:eastAsiaTheme="majorEastAsia" w:hAnsiTheme="majorEastAsia" w:cs="Arial"/>
          <w:color w:val="000000" w:themeColor="text1"/>
          <w:kern w:val="0"/>
          <w:sz w:val="24"/>
          <w:lang/>
        </w:rPr>
        <w:t>3</w:t>
      </w:r>
      <w:r w:rsidR="00C41C5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月</w:t>
      </w:r>
      <w:r w:rsidR="00F82610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20</w:t>
      </w:r>
      <w:r w:rsidR="00C41C5E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lang/>
        </w:rPr>
        <w:t>日</w:t>
      </w:r>
    </w:p>
    <w:sectPr w:rsidR="00A91476" w:rsidRPr="00B45436" w:rsidSect="0019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13" w:rsidRDefault="00C71A13" w:rsidP="00F82610">
      <w:r>
        <w:separator/>
      </w:r>
    </w:p>
  </w:endnote>
  <w:endnote w:type="continuationSeparator" w:id="0">
    <w:p w:rsidR="00C71A13" w:rsidRDefault="00C71A13" w:rsidP="00F8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13" w:rsidRDefault="00C71A13" w:rsidP="00F82610">
      <w:r>
        <w:separator/>
      </w:r>
    </w:p>
  </w:footnote>
  <w:footnote w:type="continuationSeparator" w:id="0">
    <w:p w:rsidR="00C71A13" w:rsidRDefault="00C71A13" w:rsidP="00F82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E66708B"/>
    <w:rsid w:val="00070472"/>
    <w:rsid w:val="00105352"/>
    <w:rsid w:val="00114B94"/>
    <w:rsid w:val="00130E55"/>
    <w:rsid w:val="00140FB4"/>
    <w:rsid w:val="00196F22"/>
    <w:rsid w:val="00244085"/>
    <w:rsid w:val="002B6324"/>
    <w:rsid w:val="00321D0B"/>
    <w:rsid w:val="00355F96"/>
    <w:rsid w:val="00372D60"/>
    <w:rsid w:val="003746A5"/>
    <w:rsid w:val="0043643D"/>
    <w:rsid w:val="00441A5E"/>
    <w:rsid w:val="004B2B9E"/>
    <w:rsid w:val="005C62A7"/>
    <w:rsid w:val="006655BC"/>
    <w:rsid w:val="006B5098"/>
    <w:rsid w:val="006D3589"/>
    <w:rsid w:val="007010DF"/>
    <w:rsid w:val="0078143F"/>
    <w:rsid w:val="007A56A2"/>
    <w:rsid w:val="007C5B20"/>
    <w:rsid w:val="007D1F9F"/>
    <w:rsid w:val="00A03BA7"/>
    <w:rsid w:val="00A91476"/>
    <w:rsid w:val="00B13306"/>
    <w:rsid w:val="00B45436"/>
    <w:rsid w:val="00B547DE"/>
    <w:rsid w:val="00BD5ED9"/>
    <w:rsid w:val="00C41C5E"/>
    <w:rsid w:val="00C71A13"/>
    <w:rsid w:val="00D15EFC"/>
    <w:rsid w:val="00D168A2"/>
    <w:rsid w:val="00DA2420"/>
    <w:rsid w:val="00EA0B17"/>
    <w:rsid w:val="00F442CB"/>
    <w:rsid w:val="00F82610"/>
    <w:rsid w:val="6E66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F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96F22"/>
    <w:rPr>
      <w:color w:val="666666"/>
      <w:u w:val="none"/>
    </w:rPr>
  </w:style>
  <w:style w:type="character" w:styleId="a4">
    <w:name w:val="Hyperlink"/>
    <w:basedOn w:val="a0"/>
    <w:rsid w:val="00196F22"/>
    <w:rPr>
      <w:color w:val="666666"/>
      <w:u w:val="none"/>
    </w:rPr>
  </w:style>
  <w:style w:type="paragraph" w:styleId="a5">
    <w:name w:val="header"/>
    <w:basedOn w:val="a"/>
    <w:link w:val="Char"/>
    <w:rsid w:val="00F82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26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82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26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liuyong</cp:lastModifiedBy>
  <cp:revision>33</cp:revision>
  <dcterms:created xsi:type="dcterms:W3CDTF">2016-04-26T01:24:00Z</dcterms:created>
  <dcterms:modified xsi:type="dcterms:W3CDTF">2018-03-20T13:13:00Z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