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自动化与信息工程学院2017-2018学年综合素质测评管理登记通知</w:t>
      </w:r>
    </w:p>
    <w:p>
      <w:pPr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各辅导员、各班级：</w:t>
      </w:r>
    </w:p>
    <w:p>
      <w:pPr>
        <w:jc w:val="left"/>
        <w:rPr>
          <w:rFonts w:hint="eastAsia" w:ascii="仿宋_GB2312" w:hAnsi="楷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_GB2312" w:hAnsi="楷体" w:eastAsia="仿宋_GB2312" w:cs="宋体"/>
          <w:color w:val="000000"/>
          <w:kern w:val="0"/>
          <w:sz w:val="28"/>
          <w:szCs w:val="28"/>
        </w:rPr>
        <w:t>为</w:t>
      </w: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</w:rPr>
        <w:t>加强和鼓励我院学生创先争优，</w:t>
      </w:r>
      <w:r>
        <w:rPr>
          <w:rFonts w:ascii="仿宋_GB2312" w:hAnsi="楷体" w:eastAsia="仿宋_GB2312" w:cs="宋体"/>
          <w:color w:val="000000"/>
          <w:kern w:val="0"/>
          <w:sz w:val="28"/>
          <w:szCs w:val="28"/>
        </w:rPr>
        <w:t>规范学生</w:t>
      </w: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</w:rPr>
        <w:t>获奖评优</w:t>
      </w: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eastAsia="zh-CN"/>
        </w:rPr>
        <w:t>工作，</w:t>
      </w: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</w:rPr>
        <w:t>学院研究决定对</w:t>
      </w: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eastAsia="zh-CN"/>
        </w:rPr>
        <w:t>全院（</w:t>
      </w: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val="en-US" w:eastAsia="zh-CN"/>
        </w:rPr>
        <w:t>2018级新生和2018级专升本学生除外</w:t>
      </w: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eastAsia="zh-CN"/>
        </w:rPr>
        <w:t>）需要申请“国家奖学金”、“国家励志奖学金”、“优秀学生干部”、“优秀团员”、“优秀团干部”、“三好学生”、“社会活动积极分子”的学生</w:t>
      </w: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</w:rPr>
        <w:t>进行</w:t>
      </w: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eastAsia="zh-CN"/>
        </w:rPr>
        <w:t>综合素质测评管理和</w:t>
      </w: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</w:rPr>
        <w:t>登记，现将具体实施流程通知如下：</w:t>
      </w:r>
    </w:p>
    <w:p>
      <w:pPr>
        <w:numPr>
          <w:ilvl w:val="0"/>
          <w:numId w:val="1"/>
        </w:numPr>
        <w:ind w:left="160" w:leftChars="0" w:firstLine="0" w:firstLineChars="0"/>
        <w:jc w:val="left"/>
        <w:rPr>
          <w:rFonts w:hint="eastAsia" w:ascii="仿宋_GB2312" w:hAnsi="楷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登记条件</w:t>
      </w:r>
    </w:p>
    <w:p>
      <w:pPr>
        <w:numPr>
          <w:ilvl w:val="0"/>
          <w:numId w:val="2"/>
        </w:numPr>
        <w:ind w:left="480" w:leftChars="0" w:firstLine="0" w:firstLineChars="0"/>
        <w:jc w:val="left"/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eastAsia="zh-CN"/>
        </w:rPr>
        <w:t>“国家奖学金”的申请者需满足：</w:t>
      </w:r>
    </w:p>
    <w:p>
      <w:pPr>
        <w:numPr>
          <w:ilvl w:val="0"/>
          <w:numId w:val="0"/>
        </w:numPr>
        <w:ind w:left="480" w:leftChars="0"/>
        <w:jc w:val="left"/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①上一学年获得优秀学生奖学金</w:t>
      </w:r>
    </w:p>
    <w:p>
      <w:pPr>
        <w:numPr>
          <w:ilvl w:val="0"/>
          <w:numId w:val="0"/>
        </w:numPr>
        <w:ind w:left="480" w:leftChars="0"/>
        <w:jc w:val="left"/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②上一学年无补考课程</w:t>
      </w:r>
      <w:r>
        <w:rPr>
          <w:rFonts w:hint="eastAsia" w:ascii="仿宋_GB2312" w:hAnsi="楷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（素质教育实践课程选修除外）</w:t>
      </w:r>
    </w:p>
    <w:p>
      <w:pPr>
        <w:numPr>
          <w:ilvl w:val="0"/>
          <w:numId w:val="2"/>
        </w:numPr>
        <w:ind w:left="480" w:leftChars="0" w:firstLine="0" w:firstLineChars="0"/>
        <w:jc w:val="left"/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eastAsia="zh-CN"/>
        </w:rPr>
        <w:t>“国家励志奖学金”的申请者需满足</w:t>
      </w:r>
    </w:p>
    <w:p>
      <w:pPr>
        <w:numPr>
          <w:ilvl w:val="0"/>
          <w:numId w:val="0"/>
        </w:numPr>
        <w:ind w:left="480" w:leftChars="0"/>
        <w:jc w:val="left"/>
        <w:rPr>
          <w:rFonts w:hint="eastAsia" w:ascii="仿宋_GB2312" w:hAnsi="楷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①上一学年无补考课程</w:t>
      </w:r>
      <w:r>
        <w:rPr>
          <w:rFonts w:hint="eastAsia" w:ascii="仿宋_GB2312" w:hAnsi="楷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（素质教育实践课程选修除外）</w:t>
      </w:r>
    </w:p>
    <w:p>
      <w:pPr>
        <w:numPr>
          <w:ilvl w:val="0"/>
          <w:numId w:val="0"/>
        </w:numPr>
        <w:ind w:left="480" w:leftChars="0"/>
        <w:jc w:val="left"/>
        <w:rPr>
          <w:rFonts w:hint="eastAsia" w:ascii="仿宋_GB2312" w:hAnsi="楷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val="en-US" w:eastAsia="zh-CN"/>
        </w:rPr>
        <w:t>②上一学年为自动化与信息工程学院建档贫困生</w:t>
      </w:r>
    </w:p>
    <w:p>
      <w:pPr>
        <w:numPr>
          <w:ilvl w:val="0"/>
          <w:numId w:val="2"/>
        </w:numPr>
        <w:ind w:left="480" w:leftChars="0" w:firstLine="0" w:firstLineChars="0"/>
        <w:jc w:val="left"/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eastAsia="zh-CN"/>
        </w:rPr>
        <w:t>“优秀共青团员”、“优秀团干部”的申请者需满足：</w:t>
      </w:r>
    </w:p>
    <w:p>
      <w:pPr>
        <w:numPr>
          <w:ilvl w:val="0"/>
          <w:numId w:val="0"/>
        </w:numPr>
        <w:ind w:firstLine="1120" w:firstLineChars="400"/>
        <w:jc w:val="left"/>
        <w:rPr>
          <w:rFonts w:hint="eastAsia" w:ascii="仿宋_GB2312" w:hAnsi="楷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val="en-US" w:eastAsia="zh-CN"/>
        </w:rPr>
        <w:t>上一学年无补考课程</w:t>
      </w:r>
      <w:r>
        <w:rPr>
          <w:rFonts w:hint="eastAsia" w:ascii="仿宋_GB2312" w:hAnsi="楷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（素质教育实践课程选修除外）</w:t>
      </w:r>
    </w:p>
    <w:p>
      <w:pPr>
        <w:numPr>
          <w:ilvl w:val="0"/>
          <w:numId w:val="2"/>
        </w:numPr>
        <w:ind w:left="480" w:leftChars="0" w:firstLine="0" w:firstLineChars="0"/>
        <w:jc w:val="left"/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val="en-US" w:eastAsia="zh-CN"/>
        </w:rPr>
        <w:t>“三好学生”、“优秀学生干部”</w:t>
      </w: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eastAsia="zh-CN"/>
        </w:rPr>
        <w:t>“社会活动积极分子”申请者需满足：</w:t>
      </w:r>
    </w:p>
    <w:p>
      <w:pPr>
        <w:numPr>
          <w:ilvl w:val="0"/>
          <w:numId w:val="0"/>
        </w:numPr>
        <w:ind w:left="480" w:leftChars="0"/>
        <w:jc w:val="left"/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上一学年成绩优良</w:t>
      </w:r>
    </w:p>
    <w:p>
      <w:pPr>
        <w:numPr>
          <w:ilvl w:val="0"/>
          <w:numId w:val="2"/>
        </w:numPr>
        <w:ind w:left="480" w:leftChars="0" w:firstLine="0" w:firstLineChars="0"/>
        <w:jc w:val="left"/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28"/>
          <w:szCs w:val="28"/>
          <w:lang w:val="en-US" w:eastAsia="zh-CN"/>
        </w:rPr>
        <w:t>综合素质测评申请学生均应未出现违规违纪违法行为，思想道德高尚。</w:t>
      </w:r>
    </w:p>
    <w:p>
      <w:pPr>
        <w:numPr>
          <w:ilvl w:val="0"/>
          <w:numId w:val="1"/>
        </w:numPr>
        <w:ind w:left="160" w:leftChars="0" w:firstLine="0" w:firstLineChars="0"/>
        <w:jc w:val="left"/>
        <w:rPr>
          <w:rFonts w:hint="eastAsia" w:ascii="仿宋_GB2312" w:hAnsi="楷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综合素质测评登记的内容</w:t>
      </w:r>
    </w:p>
    <w:p>
      <w:pPr>
        <w:jc w:val="left"/>
        <w:rPr>
          <w:rFonts w:hint="eastAsia" w:ascii="华文中宋" w:hAnsi="华文中宋" w:cs="华文中宋" w:eastAsiaTheme="minorEastAsia"/>
          <w:b w:val="0"/>
          <w:bCs w:val="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lang w:val="en-US" w:eastAsia="zh-CN"/>
        </w:rPr>
        <w:t>1.</w:t>
      </w:r>
      <w:r>
        <w:rPr>
          <w:rFonts w:hint="eastAsia" w:ascii="华文中宋" w:hAnsi="华文中宋" w:eastAsia="华文中宋" w:cs="华文中宋"/>
          <w:b/>
          <w:bCs/>
          <w:lang w:eastAsia="zh-CN"/>
        </w:rPr>
        <w:t>综合素质测评总分由专业理论素质</w:t>
      </w:r>
      <w:r>
        <w:rPr>
          <w:rFonts w:hint="eastAsia" w:ascii="华文中宋" w:hAnsi="华文中宋" w:eastAsia="华文中宋" w:cs="华文中宋"/>
          <w:b/>
          <w:bCs/>
          <w:lang w:val="en-US" w:eastAsia="zh-CN"/>
        </w:rPr>
        <w:t>M2（2017-2018学年），</w:t>
      </w:r>
      <w:r>
        <w:rPr>
          <w:rFonts w:hint="eastAsia" w:ascii="华文中宋" w:hAnsi="华文中宋" w:eastAsia="华文中宋" w:cs="华文中宋"/>
          <w:b/>
          <w:bCs/>
          <w:lang w:eastAsia="zh-CN"/>
        </w:rPr>
        <w:t>发展性素质</w:t>
      </w:r>
      <w:r>
        <w:rPr>
          <w:rFonts w:hint="eastAsia" w:ascii="华文中宋" w:hAnsi="华文中宋" w:eastAsia="华文中宋" w:cs="华文中宋"/>
          <w:b/>
          <w:bCs/>
          <w:lang w:val="en-US" w:eastAsia="zh-CN"/>
        </w:rPr>
        <w:t>D（2017.9.1-2018.8.31）</w:t>
      </w:r>
      <w:r>
        <w:rPr>
          <w:rFonts w:hint="eastAsia" w:ascii="华文中宋" w:hAnsi="华文中宋" w:eastAsia="华文中宋" w:cs="华文中宋"/>
          <w:b/>
          <w:bCs/>
          <w:lang w:eastAsia="zh-CN"/>
        </w:rPr>
        <w:t>二个一级模块构成，各模块成绩由累计加分得出，见表一。</w:t>
      </w:r>
      <w:r>
        <w:rPr>
          <w:rFonts w:hint="eastAsia" w:cs="宋体"/>
          <w:sz w:val="21"/>
          <w:szCs w:val="21"/>
          <w:lang w:eastAsia="zh-CN"/>
        </w:rPr>
        <w:t>具体加分细则见《自信学院大学生综合素质测评组织实施方案（修定）》附件</w:t>
      </w:r>
      <w:r>
        <w:rPr>
          <w:rFonts w:hint="eastAsia" w:cs="宋体"/>
          <w:sz w:val="21"/>
          <w:szCs w:val="21"/>
          <w:lang w:val="en-US" w:eastAsia="zh-CN"/>
        </w:rPr>
        <w:t>4和《自信学院2018年综合素质测评工作解释说明》附件5。</w:t>
      </w:r>
    </w:p>
    <w:p>
      <w:pPr>
        <w:pStyle w:val="2"/>
        <w:spacing w:before="0" w:beforeAutospacing="0" w:after="0" w:afterAutospacing="0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表一：综合素质测评内容及其指标体系</w:t>
      </w:r>
    </w:p>
    <w:tbl>
      <w:tblPr>
        <w:tblStyle w:val="4"/>
        <w:tblpPr w:leftFromText="180" w:rightFromText="180" w:vertAnchor="text" w:horzAnchor="page" w:tblpXSpec="center" w:tblpY="57"/>
        <w:tblW w:w="7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3"/>
        <w:gridCol w:w="979"/>
        <w:gridCol w:w="596"/>
        <w:gridCol w:w="598"/>
        <w:gridCol w:w="547"/>
        <w:gridCol w:w="548"/>
        <w:gridCol w:w="547"/>
        <w:gridCol w:w="549"/>
        <w:gridCol w:w="549"/>
        <w:gridCol w:w="548"/>
        <w:gridCol w:w="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7" w:hRule="atLeast"/>
          <w:jc w:val="center"/>
        </w:trPr>
        <w:tc>
          <w:tcPr>
            <w:tcW w:w="1813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基础性素质</w:t>
            </w:r>
          </w:p>
        </w:tc>
        <w:tc>
          <w:tcPr>
            <w:tcW w:w="5028" w:type="dxa"/>
            <w:gridSpan w:val="9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发展性素质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1" w:hRule="atLeast"/>
          <w:jc w:val="center"/>
        </w:trPr>
        <w:tc>
          <w:tcPr>
            <w:tcW w:w="1813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一级素质模块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专业理论素质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(M2)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创新能力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（D1）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实践能力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（D2）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人文素质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（D3）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" w:hRule="atLeast"/>
          <w:jc w:val="center"/>
        </w:trPr>
        <w:tc>
          <w:tcPr>
            <w:tcW w:w="1813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最高积分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100分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不设上限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30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4" w:hRule="atLeast"/>
          <w:jc w:val="center"/>
        </w:trPr>
        <w:tc>
          <w:tcPr>
            <w:tcW w:w="1813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最高分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12</w:t>
            </w:r>
          </w:p>
        </w:tc>
        <w:tc>
          <w:tcPr>
            <w:tcW w:w="547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10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10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3" w:hRule="atLeast"/>
          <w:jc w:val="center"/>
        </w:trPr>
        <w:tc>
          <w:tcPr>
            <w:tcW w:w="1813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测评指标</w:t>
            </w:r>
          </w:p>
        </w:tc>
        <w:tc>
          <w:tcPr>
            <w:tcW w:w="979" w:type="dxa"/>
            <w:vAlign w:val="center"/>
          </w:tcPr>
          <w:p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平均</w:t>
            </w:r>
          </w:p>
          <w:p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  <w:p>
            <w:pPr>
              <w:spacing w:line="240" w:lineRule="exact"/>
              <w:jc w:val="center"/>
              <w:rPr>
                <w:rFonts w:hint="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绩点</w:t>
            </w:r>
            <w:r>
              <w:rPr>
                <w:rFonts w:hint="eastAsia"/>
                <w:bCs/>
                <w:color w:val="FF0000"/>
                <w:sz w:val="18"/>
                <w:szCs w:val="18"/>
                <w:lang w:eastAsia="zh-CN"/>
              </w:rPr>
              <w:t>（不含</w:t>
            </w:r>
            <w:r>
              <w:rPr>
                <w:rFonts w:hint="eastAsia"/>
                <w:bCs/>
                <w:color w:val="FF0000"/>
                <w:sz w:val="18"/>
                <w:szCs w:val="18"/>
                <w:lang w:val="en-US" w:eastAsia="zh-CN"/>
              </w:rPr>
              <w:t>素质教育实践课程选修</w:t>
            </w:r>
            <w:r>
              <w:rPr>
                <w:rFonts w:hint="eastAsia"/>
                <w:bCs/>
                <w:color w:val="FF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96" w:type="dxa"/>
            <w:textDirection w:val="tbRlV"/>
            <w:vAlign w:val="center"/>
          </w:tcPr>
          <w:p>
            <w:pPr>
              <w:ind w:left="113" w:right="113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科技竞赛</w:t>
            </w:r>
          </w:p>
        </w:tc>
        <w:tc>
          <w:tcPr>
            <w:tcW w:w="598" w:type="dxa"/>
            <w:textDirection w:val="tbRlV"/>
            <w:vAlign w:val="center"/>
          </w:tcPr>
          <w:p>
            <w:pPr>
              <w:ind w:left="113" w:right="113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科技论文</w:t>
            </w:r>
          </w:p>
        </w:tc>
        <w:tc>
          <w:tcPr>
            <w:tcW w:w="547" w:type="dxa"/>
            <w:textDirection w:val="tbRlV"/>
            <w:vAlign w:val="center"/>
          </w:tcPr>
          <w:p>
            <w:pPr>
              <w:ind w:left="113" w:right="113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科技活动</w:t>
            </w:r>
          </w:p>
        </w:tc>
        <w:tc>
          <w:tcPr>
            <w:tcW w:w="548" w:type="dxa"/>
            <w:textDirection w:val="tbRlV"/>
            <w:vAlign w:val="center"/>
          </w:tcPr>
          <w:p>
            <w:pPr>
              <w:ind w:left="113" w:right="113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组织管理</w:t>
            </w:r>
          </w:p>
        </w:tc>
        <w:tc>
          <w:tcPr>
            <w:tcW w:w="547" w:type="dxa"/>
            <w:textDirection w:val="tbRlV"/>
            <w:vAlign w:val="center"/>
          </w:tcPr>
          <w:p>
            <w:pPr>
              <w:ind w:left="113" w:right="113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社会活动</w:t>
            </w:r>
          </w:p>
        </w:tc>
        <w:tc>
          <w:tcPr>
            <w:tcW w:w="549" w:type="dxa"/>
            <w:textDirection w:val="tbRlV"/>
            <w:vAlign w:val="center"/>
          </w:tcPr>
          <w:p>
            <w:pPr>
              <w:ind w:left="113" w:right="113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特殊表彰</w:t>
            </w:r>
          </w:p>
        </w:tc>
        <w:tc>
          <w:tcPr>
            <w:tcW w:w="549" w:type="dxa"/>
            <w:textDirection w:val="tbRlV"/>
            <w:vAlign w:val="center"/>
          </w:tcPr>
          <w:p>
            <w:pPr>
              <w:ind w:left="113" w:right="113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文体特长</w:t>
            </w:r>
          </w:p>
        </w:tc>
        <w:tc>
          <w:tcPr>
            <w:tcW w:w="548" w:type="dxa"/>
            <w:textDirection w:val="tbRlV"/>
            <w:vAlign w:val="center"/>
          </w:tcPr>
          <w:p>
            <w:pPr>
              <w:ind w:left="113" w:right="113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拓展技能</w:t>
            </w:r>
          </w:p>
        </w:tc>
        <w:tc>
          <w:tcPr>
            <w:tcW w:w="546" w:type="dxa"/>
            <w:textDirection w:val="tbRlV"/>
            <w:vAlign w:val="center"/>
          </w:tcPr>
          <w:p>
            <w:pPr>
              <w:ind w:left="113" w:right="113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</w:rPr>
              <w:t>第二课堂</w:t>
            </w:r>
          </w:p>
        </w:tc>
      </w:tr>
    </w:tbl>
    <w:p>
      <w:pPr>
        <w:pStyle w:val="2"/>
        <w:numPr>
          <w:ilvl w:val="0"/>
          <w:numId w:val="0"/>
        </w:numPr>
        <w:spacing w:before="0" w:beforeAutospacing="0" w:after="0" w:afterAutospacing="0"/>
        <w:rPr>
          <w:rFonts w:ascii="华文中宋" w:hAnsi="华文中宋" w:eastAsia="华文中宋" w:cs="华文中宋"/>
          <w:b/>
          <w:bCs/>
        </w:rPr>
      </w:pPr>
      <w:r>
        <w:rPr>
          <w:rFonts w:hint="eastAsia" w:ascii="华文中宋" w:hAnsi="华文中宋" w:eastAsia="华文中宋" w:cs="华文中宋"/>
          <w:b/>
          <w:bCs/>
        </w:rPr>
        <w:t>2．专业理论素质模块</w:t>
      </w:r>
      <w:r>
        <w:rPr>
          <w:rFonts w:hint="eastAsia" w:ascii="华文中宋" w:hAnsi="华文中宋" w:eastAsia="华文中宋" w:cs="华文中宋"/>
          <w:b/>
          <w:bCs/>
          <w:lang w:eastAsia="zh-CN"/>
        </w:rPr>
        <w:t>测评</w:t>
      </w:r>
      <w:r>
        <w:rPr>
          <w:rFonts w:hint="eastAsia" w:ascii="华文中宋" w:hAnsi="华文中宋" w:eastAsia="华文中宋" w:cs="华文中宋"/>
          <w:b/>
          <w:bCs/>
        </w:rPr>
        <w:t>（M</w:t>
      </w:r>
      <w:r>
        <w:rPr>
          <w:rFonts w:hint="eastAsia" w:ascii="华文中宋" w:hAnsi="华文中宋" w:eastAsia="华文中宋" w:cs="华文中宋"/>
          <w:b/>
          <w:bCs/>
          <w:vertAlign w:val="subscript"/>
        </w:rPr>
        <w:t>2</w:t>
      </w:r>
      <w:r>
        <w:rPr>
          <w:rFonts w:hint="eastAsia" w:ascii="华文中宋" w:hAnsi="华文中宋" w:eastAsia="华文中宋" w:cs="华文中宋"/>
          <w:b/>
          <w:bCs/>
        </w:rPr>
        <w:t>）</w:t>
      </w:r>
    </w:p>
    <w:p>
      <w:pPr>
        <w:pStyle w:val="2"/>
        <w:spacing w:before="0" w:beforeAutospacing="0" w:after="0" w:afterAutospacing="0"/>
        <w:ind w:firstLine="420" w:firstLineChars="200"/>
        <w:rPr>
          <w:rFonts w:hint="eastAsia"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专业理论素质（M2）得分用公式表示为：M2=学年平均学分绩点</w:t>
      </w:r>
      <w:r>
        <w:rPr>
          <w:rFonts w:hint="eastAsia"/>
          <w:bCs/>
          <w:sz w:val="18"/>
          <w:szCs w:val="18"/>
          <w:lang w:eastAsia="zh-CN"/>
        </w:rPr>
        <w:t>（</w:t>
      </w:r>
      <w:r>
        <w:rPr>
          <w:rFonts w:hint="eastAsia" w:asciiTheme="minorHAnsi" w:hAnsiTheme="minorHAnsi" w:eastAsiaTheme="minorEastAsia" w:cstheme="minorBidi"/>
          <w:bCs/>
          <w:color w:val="FF0000"/>
          <w:kern w:val="2"/>
          <w:sz w:val="18"/>
          <w:szCs w:val="18"/>
          <w:lang w:val="en-US" w:eastAsia="zh-CN" w:bidi="ar-SA"/>
        </w:rPr>
        <w:t>不含素质教育实践课程选修）</w:t>
      </w:r>
      <w:r>
        <w:rPr>
          <w:rFonts w:hint="eastAsia" w:cs="宋体"/>
          <w:sz w:val="21"/>
          <w:szCs w:val="21"/>
        </w:rPr>
        <w:t>×22.25</w:t>
      </w:r>
    </w:p>
    <w:p>
      <w:pPr>
        <w:pStyle w:val="2"/>
        <w:numPr>
          <w:ilvl w:val="0"/>
          <w:numId w:val="3"/>
        </w:numPr>
        <w:spacing w:before="0" w:beforeAutospacing="0" w:after="0" w:afterAutospacing="0"/>
        <w:rPr>
          <w:rFonts w:hint="eastAsia" w:ascii="华文中宋" w:hAnsi="华文中宋" w:eastAsia="华文中宋" w:cs="华文中宋"/>
          <w:b/>
          <w:bCs/>
        </w:rPr>
      </w:pPr>
      <w:r>
        <w:rPr>
          <w:rFonts w:hint="eastAsia" w:ascii="华文中宋" w:hAnsi="华文中宋" w:eastAsia="华文中宋" w:cs="华文中宋"/>
          <w:b/>
          <w:bCs/>
        </w:rPr>
        <w:t>发展性素质测评（D）</w:t>
      </w:r>
    </w:p>
    <w:p>
      <w:pPr>
        <w:pStyle w:val="2"/>
        <w:spacing w:before="0" w:beforeAutospacing="0" w:after="0" w:afterAutospacing="0"/>
        <w:ind w:firstLine="420" w:firstLineChars="200"/>
        <w:rPr>
          <w:rFonts w:hint="eastAsia"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发展性素质测评（D）</w:t>
      </w:r>
      <w:r>
        <w:rPr>
          <w:rFonts w:hint="eastAsia" w:cs="宋体"/>
          <w:sz w:val="21"/>
          <w:szCs w:val="21"/>
          <w:lang w:val="en-US" w:eastAsia="zh-CN"/>
        </w:rPr>
        <w:t>=</w:t>
      </w:r>
      <w:r>
        <w:rPr>
          <w:rFonts w:hint="eastAsia" w:cs="宋体"/>
          <w:sz w:val="21"/>
          <w:szCs w:val="21"/>
        </w:rPr>
        <w:t>创新能力模块（D1）</w:t>
      </w:r>
      <w:r>
        <w:rPr>
          <w:rFonts w:hint="eastAsia" w:cs="宋体"/>
          <w:sz w:val="21"/>
          <w:szCs w:val="21"/>
          <w:lang w:val="en-US" w:eastAsia="zh-CN"/>
        </w:rPr>
        <w:t>+</w:t>
      </w:r>
      <w:r>
        <w:rPr>
          <w:rFonts w:hint="eastAsia" w:cs="宋体"/>
          <w:sz w:val="21"/>
          <w:szCs w:val="21"/>
        </w:rPr>
        <w:t>实践能力模块（D2）</w:t>
      </w:r>
      <w:r>
        <w:rPr>
          <w:rFonts w:hint="eastAsia" w:cs="宋体"/>
          <w:sz w:val="21"/>
          <w:szCs w:val="21"/>
          <w:lang w:val="en-US" w:eastAsia="zh-CN"/>
        </w:rPr>
        <w:t>+</w:t>
      </w:r>
      <w:r>
        <w:rPr>
          <w:rFonts w:hint="eastAsia" w:cs="宋体"/>
          <w:sz w:val="21"/>
          <w:szCs w:val="21"/>
        </w:rPr>
        <w:t>人文素质模块（D3）</w:t>
      </w:r>
    </w:p>
    <w:p>
      <w:pPr>
        <w:pStyle w:val="2"/>
        <w:numPr>
          <w:ilvl w:val="0"/>
          <w:numId w:val="0"/>
        </w:numPr>
        <w:spacing w:before="0" w:beforeAutospacing="0" w:after="0" w:afterAutospacing="0"/>
        <w:rPr>
          <w:rFonts w:hint="eastAsia" w:ascii="华文中宋" w:hAnsi="华文中宋" w:eastAsia="华文中宋" w:cs="华文中宋"/>
          <w:b/>
          <w:bCs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lang w:eastAsia="zh-CN"/>
        </w:rPr>
        <w:t>三、测评流程</w:t>
      </w:r>
    </w:p>
    <w:p>
      <w:pPr>
        <w:widowControl/>
        <w:numPr>
          <w:ilvl w:val="0"/>
          <w:numId w:val="4"/>
        </w:numPr>
        <w:spacing w:before="100" w:beforeAutospacing="1" w:after="100" w:afterAutospacing="1" w:line="360" w:lineRule="atLeast"/>
        <w:ind w:left="425" w:leftChars="0" w:hanging="425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26"/>
          <w:szCs w:val="26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  <w:lang w:val="en-US" w:eastAsia="zh-CN" w:bidi="ar-SA"/>
        </w:rPr>
        <w:t xml:space="preserve">班级成立综合素质测评小组。各班级在辅导员指导下，成立由学生代表（包括部分党团班干部）组成的班级测评小组（测评小组应原则上保证每个寝室都有代表，且须在班级统一公示）。 </w:t>
      </w:r>
    </w:p>
    <w:p>
      <w:pPr>
        <w:widowControl/>
        <w:numPr>
          <w:ilvl w:val="0"/>
          <w:numId w:val="4"/>
        </w:numPr>
        <w:spacing w:before="100" w:beforeAutospacing="1" w:after="100" w:afterAutospacing="1" w:line="360" w:lineRule="atLeast"/>
        <w:ind w:left="425" w:leftChars="0" w:hanging="425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26"/>
          <w:szCs w:val="26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  <w:lang w:val="en-US" w:eastAsia="zh-CN" w:bidi="ar-SA"/>
        </w:rPr>
        <w:t>学生本人认真填写《自动化与信息工程学院年度综合素质测评总结表》（学生用表）见附件1，和《自动化与信息工程学院学生干部登记表》（需辅导员或指导老师签字）见附件3，向班级测评小组提交。同时提交证书的纸质复印件，且市级及以上证书须提交电子扫描件并以专业班级姓名命名文件。</w:t>
      </w:r>
    </w:p>
    <w:p>
      <w:pPr>
        <w:pStyle w:val="2"/>
        <w:numPr>
          <w:ilvl w:val="0"/>
          <w:numId w:val="4"/>
        </w:numPr>
        <w:spacing w:before="0" w:beforeAutospacing="0" w:after="0" w:afterAutospacing="0"/>
        <w:ind w:left="425" w:leftChars="0" w:hanging="425" w:firstLineChars="0"/>
        <w:rPr>
          <w:rFonts w:hint="eastAsia" w:ascii="华文中宋" w:hAnsi="华文中宋" w:eastAsia="华文中宋" w:cs="华文中宋"/>
          <w:b w:val="0"/>
          <w:bCs w:val="0"/>
        </w:rPr>
      </w:pPr>
      <w:r>
        <w:rPr>
          <w:rFonts w:hint="eastAsia" w:ascii="仿宋_GB2312" w:eastAsia="仿宋_GB2312" w:cs="宋体"/>
          <w:color w:val="000000"/>
          <w:sz w:val="26"/>
          <w:szCs w:val="26"/>
        </w:rPr>
        <w:t>班级测评小组根据</w:t>
      </w:r>
      <w:r>
        <w:rPr>
          <w:rFonts w:hint="eastAsia" w:ascii="仿宋_GB2312" w:eastAsia="仿宋_GB2312" w:cs="宋体"/>
          <w:color w:val="000000"/>
          <w:sz w:val="26"/>
          <w:szCs w:val="26"/>
          <w:lang w:eastAsia="zh-CN"/>
        </w:rPr>
        <w:t>学生提交的</w:t>
      </w:r>
      <w:r>
        <w:rPr>
          <w:rFonts w:hint="eastAsia" w:ascii="仿宋_GB2312" w:eastAsia="仿宋_GB2312" w:cs="宋体"/>
          <w:color w:val="000000"/>
          <w:sz w:val="26"/>
          <w:szCs w:val="26"/>
        </w:rPr>
        <w:t>《自动化与信息</w:t>
      </w:r>
      <w:r>
        <w:rPr>
          <w:rFonts w:hint="eastAsia" w:ascii="仿宋_GB2312" w:eastAsia="仿宋_GB2312" w:cs="宋体"/>
          <w:color w:val="000000"/>
          <w:sz w:val="26"/>
          <w:szCs w:val="26"/>
          <w:lang w:eastAsia="zh-CN"/>
        </w:rPr>
        <w:t>工程</w:t>
      </w:r>
      <w:r>
        <w:rPr>
          <w:rFonts w:hint="eastAsia" w:ascii="仿宋_GB2312" w:eastAsia="仿宋_GB2312" w:cs="宋体"/>
          <w:color w:val="000000"/>
          <w:sz w:val="26"/>
          <w:szCs w:val="26"/>
        </w:rPr>
        <w:t>学院年度综合素质测评总结表》</w:t>
      </w:r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  <w:lang w:val="en-US" w:eastAsia="zh-CN" w:bidi="ar-SA"/>
        </w:rPr>
        <w:t>（学生用表）</w:t>
      </w:r>
      <w:r>
        <w:rPr>
          <w:rFonts w:hint="eastAsia" w:ascii="仿宋_GB2312" w:eastAsia="仿宋_GB2312" w:cs="宋体"/>
          <w:color w:val="000000"/>
          <w:kern w:val="0"/>
          <w:sz w:val="26"/>
          <w:szCs w:val="26"/>
          <w:lang w:val="en-US" w:eastAsia="zh-CN" w:bidi="ar-SA"/>
        </w:rPr>
        <w:t>、复印件和</w:t>
      </w:r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  <w:lang w:val="en-US" w:eastAsia="zh-CN" w:bidi="ar-SA"/>
        </w:rPr>
        <w:t>《自动化与信息工程学院学生干部登记表》</w:t>
      </w:r>
      <w:r>
        <w:rPr>
          <w:rFonts w:hint="eastAsia" w:ascii="仿宋_GB2312" w:eastAsia="仿宋_GB2312" w:cs="宋体"/>
          <w:color w:val="000000"/>
          <w:sz w:val="26"/>
          <w:szCs w:val="26"/>
        </w:rPr>
        <w:t>进行</w:t>
      </w:r>
      <w:r>
        <w:rPr>
          <w:rFonts w:hint="eastAsia" w:ascii="仿宋_GB2312" w:eastAsia="仿宋_GB2312" w:cs="宋体"/>
          <w:color w:val="000000"/>
          <w:sz w:val="26"/>
          <w:szCs w:val="26"/>
          <w:lang w:eastAsia="zh-CN"/>
        </w:rPr>
        <w:t>复核</w:t>
      </w:r>
      <w:r>
        <w:rPr>
          <w:rFonts w:hint="eastAsia" w:ascii="仿宋_GB2312" w:eastAsia="仿宋_GB2312" w:cs="宋体"/>
          <w:color w:val="000000"/>
          <w:sz w:val="26"/>
          <w:szCs w:val="26"/>
        </w:rPr>
        <w:t>，并</w:t>
      </w:r>
      <w:r>
        <w:rPr>
          <w:rFonts w:hint="eastAsia" w:ascii="仿宋_GB2312" w:eastAsia="仿宋_GB2312" w:cs="宋体"/>
          <w:color w:val="000000"/>
          <w:sz w:val="26"/>
          <w:szCs w:val="26"/>
          <w:lang w:eastAsia="zh-CN"/>
        </w:rPr>
        <w:t>汇总</w:t>
      </w:r>
      <w:r>
        <w:rPr>
          <w:rFonts w:hint="eastAsia" w:ascii="仿宋_GB2312" w:eastAsia="仿宋_GB2312" w:cs="宋体"/>
          <w:color w:val="000000"/>
          <w:sz w:val="26"/>
          <w:szCs w:val="26"/>
        </w:rPr>
        <w:t>填写《自</w:t>
      </w:r>
      <w:r>
        <w:rPr>
          <w:rFonts w:hint="eastAsia" w:ascii="仿宋_GB2312" w:eastAsia="仿宋_GB2312" w:cs="宋体"/>
          <w:color w:val="000000"/>
          <w:sz w:val="26"/>
          <w:szCs w:val="26"/>
          <w:lang w:eastAsia="zh-CN"/>
        </w:rPr>
        <w:t>信</w:t>
      </w:r>
      <w:r>
        <w:rPr>
          <w:rFonts w:hint="eastAsia" w:ascii="仿宋_GB2312" w:eastAsia="仿宋_GB2312" w:cs="宋体"/>
          <w:color w:val="000000"/>
          <w:sz w:val="26"/>
          <w:szCs w:val="26"/>
        </w:rPr>
        <w:t>学院大学生综合素质测评</w:t>
      </w:r>
      <w:r>
        <w:rPr>
          <w:rFonts w:hint="eastAsia" w:ascii="仿宋_GB2312" w:eastAsia="仿宋_GB2312" w:cs="宋体"/>
          <w:color w:val="000000"/>
          <w:sz w:val="26"/>
          <w:szCs w:val="26"/>
          <w:lang w:eastAsia="zh-CN"/>
        </w:rPr>
        <w:t>班级用</w:t>
      </w:r>
      <w:r>
        <w:rPr>
          <w:rFonts w:hint="eastAsia" w:ascii="仿宋_GB2312" w:eastAsia="仿宋_GB2312" w:cs="宋体"/>
          <w:color w:val="000000"/>
          <w:sz w:val="26"/>
          <w:szCs w:val="26"/>
        </w:rPr>
        <w:t>表》</w:t>
      </w:r>
      <w:r>
        <w:rPr>
          <w:rFonts w:hint="eastAsia" w:ascii="仿宋_GB2312" w:eastAsia="仿宋_GB2312" w:cs="宋体"/>
          <w:color w:val="000000"/>
          <w:sz w:val="26"/>
          <w:szCs w:val="26"/>
          <w:lang w:eastAsia="zh-CN"/>
        </w:rPr>
        <w:t>见附件</w:t>
      </w:r>
      <w:r>
        <w:rPr>
          <w:rFonts w:hint="eastAsia" w:ascii="仿宋_GB2312" w:eastAsia="仿宋_GB2312" w:cs="宋体"/>
          <w:color w:val="000000"/>
          <w:sz w:val="26"/>
          <w:szCs w:val="26"/>
          <w:lang w:val="en-US" w:eastAsia="zh-CN"/>
        </w:rPr>
        <w:t>2。</w:t>
      </w:r>
    </w:p>
    <w:p>
      <w:pPr>
        <w:pStyle w:val="2"/>
        <w:numPr>
          <w:ilvl w:val="0"/>
          <w:numId w:val="4"/>
        </w:numPr>
        <w:spacing w:before="0" w:beforeAutospacing="0" w:after="0" w:afterAutospacing="0"/>
        <w:ind w:left="425" w:leftChars="0" w:hanging="425" w:firstLineChars="0"/>
        <w:rPr>
          <w:rFonts w:hint="eastAsia" w:ascii="华文中宋" w:hAnsi="华文中宋" w:eastAsia="华文中宋" w:cs="华文中宋"/>
          <w:b w:val="0"/>
          <w:bCs w:val="0"/>
        </w:rPr>
      </w:pPr>
      <w:r>
        <w:rPr>
          <w:rFonts w:hint="eastAsia" w:ascii="仿宋_GB2312" w:eastAsia="仿宋_GB2312" w:cs="宋体"/>
          <w:color w:val="000000"/>
          <w:sz w:val="26"/>
          <w:szCs w:val="26"/>
        </w:rPr>
        <w:t>由辅导员牵头，对测评小组的测评结果进行审查把关，对于异常结果进行修正，公示无异议后，</w:t>
      </w:r>
      <w:r>
        <w:rPr>
          <w:rFonts w:hint="eastAsia" w:ascii="仿宋_GB2312" w:eastAsia="仿宋_GB2312" w:cs="宋体"/>
          <w:b/>
          <w:color w:val="000000"/>
          <w:sz w:val="26"/>
          <w:szCs w:val="26"/>
        </w:rPr>
        <w:t>由辅导员将</w:t>
      </w:r>
      <w:r>
        <w:rPr>
          <w:rFonts w:hint="eastAsia" w:ascii="仿宋_GB2312" w:eastAsia="仿宋_GB2312" w:cs="宋体"/>
          <w:b/>
          <w:color w:val="000000"/>
          <w:sz w:val="26"/>
          <w:szCs w:val="26"/>
          <w:lang w:eastAsia="zh-CN"/>
        </w:rPr>
        <w:t>同一专业同一年级的</w:t>
      </w:r>
      <w:r>
        <w:rPr>
          <w:rFonts w:hint="eastAsia" w:ascii="仿宋_GB2312" w:eastAsia="仿宋_GB2312" w:cs="宋体"/>
          <w:b/>
          <w:color w:val="000000"/>
          <w:sz w:val="26"/>
          <w:szCs w:val="26"/>
        </w:rPr>
        <w:t>《自</w:t>
      </w:r>
      <w:r>
        <w:rPr>
          <w:rFonts w:hint="eastAsia" w:ascii="仿宋_GB2312" w:eastAsia="仿宋_GB2312" w:cs="宋体"/>
          <w:b/>
          <w:color w:val="000000"/>
          <w:sz w:val="26"/>
          <w:szCs w:val="26"/>
          <w:lang w:eastAsia="zh-CN"/>
        </w:rPr>
        <w:t>信</w:t>
      </w:r>
      <w:r>
        <w:rPr>
          <w:rFonts w:hint="eastAsia" w:ascii="仿宋_GB2312" w:eastAsia="仿宋_GB2312" w:cs="宋体"/>
          <w:b/>
          <w:color w:val="000000"/>
          <w:sz w:val="26"/>
          <w:szCs w:val="26"/>
        </w:rPr>
        <w:t>学院大学生综合素质测评统计</w:t>
      </w:r>
      <w:r>
        <w:rPr>
          <w:rFonts w:hint="eastAsia" w:ascii="仿宋_GB2312" w:eastAsia="仿宋_GB2312" w:cs="宋体"/>
          <w:b/>
          <w:color w:val="000000"/>
          <w:sz w:val="26"/>
          <w:szCs w:val="26"/>
          <w:lang w:eastAsia="zh-CN"/>
        </w:rPr>
        <w:t>表</w:t>
      </w:r>
      <w:r>
        <w:rPr>
          <w:rFonts w:hint="eastAsia" w:ascii="仿宋_GB2312" w:eastAsia="仿宋_GB2312" w:cs="宋体"/>
          <w:b/>
          <w:color w:val="000000"/>
          <w:sz w:val="26"/>
          <w:szCs w:val="26"/>
        </w:rPr>
        <w:t>》</w:t>
      </w:r>
      <w:r>
        <w:rPr>
          <w:rFonts w:hint="eastAsia" w:ascii="仿宋_GB2312" w:eastAsia="仿宋_GB2312" w:cs="宋体"/>
          <w:b/>
          <w:color w:val="000000"/>
          <w:sz w:val="26"/>
          <w:szCs w:val="26"/>
          <w:lang w:eastAsia="zh-CN"/>
        </w:rPr>
        <w:t>汇总</w:t>
      </w:r>
      <w:r>
        <w:rPr>
          <w:rFonts w:hint="eastAsia" w:ascii="仿宋_GB2312" w:eastAsia="仿宋_GB2312" w:cs="宋体"/>
          <w:b/>
          <w:color w:val="000000"/>
          <w:sz w:val="26"/>
          <w:szCs w:val="26"/>
        </w:rPr>
        <w:t>（电子档）于</w:t>
      </w:r>
      <w:r>
        <w:rPr>
          <w:rFonts w:hint="eastAsia" w:ascii="仿宋_GB2312" w:eastAsia="仿宋_GB2312" w:cs="宋体"/>
          <w:b/>
          <w:color w:val="000000"/>
          <w:sz w:val="26"/>
          <w:szCs w:val="26"/>
          <w:lang w:val="en-US" w:eastAsia="zh-CN"/>
        </w:rPr>
        <w:t>9</w:t>
      </w:r>
      <w:r>
        <w:rPr>
          <w:rFonts w:hint="eastAsia" w:ascii="仿宋_GB2312" w:eastAsia="仿宋_GB2312" w:cs="宋体"/>
          <w:b/>
          <w:color w:val="000000"/>
          <w:sz w:val="26"/>
          <w:szCs w:val="26"/>
        </w:rPr>
        <w:t>月</w:t>
      </w:r>
      <w:r>
        <w:rPr>
          <w:rFonts w:hint="eastAsia" w:ascii="仿宋_GB2312" w:eastAsia="仿宋_GB2312" w:cs="宋体"/>
          <w:b/>
          <w:color w:val="000000"/>
          <w:sz w:val="26"/>
          <w:szCs w:val="26"/>
          <w:lang w:val="en-US" w:eastAsia="zh-CN"/>
        </w:rPr>
        <w:t>21</w:t>
      </w:r>
      <w:r>
        <w:rPr>
          <w:rFonts w:hint="eastAsia" w:ascii="仿宋_GB2312" w:eastAsia="仿宋_GB2312" w:cs="宋体"/>
          <w:b/>
          <w:color w:val="000000"/>
          <w:sz w:val="26"/>
          <w:szCs w:val="26"/>
        </w:rPr>
        <w:t>日上报到学工办蒋小雨老师处。</w:t>
      </w:r>
    </w:p>
    <w:p>
      <w:pPr>
        <w:pStyle w:val="2"/>
        <w:numPr>
          <w:ilvl w:val="0"/>
          <w:numId w:val="4"/>
        </w:numPr>
        <w:spacing w:before="0" w:beforeAutospacing="0" w:after="0" w:afterAutospacing="0"/>
        <w:ind w:left="425" w:leftChars="0" w:hanging="425" w:firstLineChars="0"/>
        <w:rPr>
          <w:rFonts w:hint="eastAsia" w:ascii="仿宋_GB2312" w:hAnsi="宋体" w:eastAsia="仿宋_GB2312" w:cs="宋体"/>
          <w:color w:val="000000"/>
          <w:kern w:val="0"/>
          <w:sz w:val="26"/>
          <w:szCs w:val="26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</w:rPr>
        <w:t>学院按照年级、专业进行综合素质排名公示。公示无异议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</w:rPr>
        <w:t>后，作为学院本学年</w:t>
      </w:r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  <w:lang w:eastAsia="zh-CN"/>
        </w:rPr>
        <w:t>“国家奖学金”、“国家励志奖学金”、“优秀学生干部”、“优秀团员”、“优秀团干部”、“三好学生”、“社会活动积极分子”等</w:t>
      </w:r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</w:rPr>
        <w:t>各项评优评奖依据。</w:t>
      </w:r>
    </w:p>
    <w:p>
      <w:pPr>
        <w:pStyle w:val="2"/>
        <w:numPr>
          <w:ilvl w:val="0"/>
          <w:numId w:val="0"/>
        </w:numPr>
        <w:spacing w:before="0" w:beforeAutospacing="0" w:after="0" w:afterAutospacing="0"/>
        <w:rPr>
          <w:rFonts w:hint="eastAsia" w:ascii="华文中宋" w:hAnsi="华文中宋" w:eastAsia="华文中宋" w:cs="华文中宋"/>
          <w:b/>
          <w:bCs/>
        </w:rPr>
      </w:pPr>
    </w:p>
    <w:p>
      <w:pPr>
        <w:pStyle w:val="2"/>
        <w:spacing w:before="0" w:beforeAutospacing="0" w:after="0" w:afterAutospacing="0"/>
        <w:ind w:firstLine="420" w:firstLineChars="200"/>
        <w:rPr>
          <w:rFonts w:hint="eastAsia" w:cs="宋体"/>
          <w:sz w:val="21"/>
          <w:szCs w:val="21"/>
        </w:rPr>
      </w:pPr>
    </w:p>
    <w:p>
      <w:pPr>
        <w:pStyle w:val="2"/>
        <w:spacing w:before="0" w:beforeAutospacing="0" w:after="0" w:afterAutospacing="0"/>
        <w:ind w:firstLine="420" w:firstLineChars="200"/>
        <w:rPr>
          <w:rFonts w:hint="eastAsia" w:cs="宋体"/>
          <w:sz w:val="21"/>
          <w:szCs w:val="21"/>
        </w:rPr>
      </w:pPr>
    </w:p>
    <w:p>
      <w:pPr>
        <w:widowControl/>
        <w:spacing w:before="100" w:beforeAutospacing="1" w:after="100" w:afterAutospacing="1" w:line="360" w:lineRule="atLeast"/>
        <w:ind w:firstLine="300"/>
        <w:jc w:val="center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  <w:lang w:val="en-US" w:eastAsia="zh-CN"/>
        </w:rPr>
        <w:t xml:space="preserve">    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</w:rPr>
        <w:t>自动化与信息</w:t>
      </w:r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  <w:lang w:eastAsia="zh-CN"/>
        </w:rPr>
        <w:t>工程</w:t>
      </w:r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</w:rPr>
        <w:t>学院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>
      <w:pPr>
        <w:jc w:val="center"/>
        <w:rPr>
          <w:rFonts w:hint="eastAsia" w:eastAsia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  <w:lang w:val="en-US" w:eastAsia="zh-CN"/>
        </w:rPr>
        <w:t xml:space="preserve">                                           </w:t>
      </w:r>
      <w:r>
        <w:rPr>
          <w:rFonts w:ascii="仿宋_GB2312" w:hAnsi="宋体" w:eastAsia="仿宋_GB2312" w:cs="宋体"/>
          <w:color w:val="000000"/>
          <w:kern w:val="0"/>
          <w:sz w:val="26"/>
          <w:szCs w:val="26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</w:rPr>
        <w:t>年</w:t>
      </w:r>
      <w:r>
        <w:rPr>
          <w:rFonts w:ascii="仿宋_GB2312" w:hAnsi="宋体" w:eastAsia="仿宋_GB2312" w:cs="宋体"/>
          <w:color w:val="000000"/>
          <w:kern w:val="0"/>
          <w:sz w:val="26"/>
          <w:szCs w:val="26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  <w:lang w:val="en-US" w:eastAsia="zh-CN"/>
        </w:rPr>
        <w:t>1</w:t>
      </w:r>
      <w:r>
        <w:rPr>
          <w:rFonts w:ascii="仿宋_GB2312" w:hAnsi="宋体" w:eastAsia="仿宋_GB2312" w:cs="宋体"/>
          <w:color w:val="000000"/>
          <w:kern w:val="0"/>
          <w:sz w:val="26"/>
          <w:szCs w:val="26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6"/>
          <w:szCs w:val="2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F080B9"/>
    <w:multiLevelType w:val="singleLevel"/>
    <w:tmpl w:val="8FF080B9"/>
    <w:lvl w:ilvl="0" w:tentative="0">
      <w:start w:val="1"/>
      <w:numFmt w:val="chineseCounting"/>
      <w:suff w:val="nothing"/>
      <w:lvlText w:val="%1、"/>
      <w:lvlJc w:val="left"/>
      <w:pPr>
        <w:ind w:left="160" w:leftChars="0" w:firstLine="0" w:firstLineChars="0"/>
      </w:pPr>
      <w:rPr>
        <w:rFonts w:hint="eastAsia"/>
      </w:rPr>
    </w:lvl>
  </w:abstractNum>
  <w:abstractNum w:abstractNumId="1">
    <w:nsid w:val="9712060D"/>
    <w:multiLevelType w:val="singleLevel"/>
    <w:tmpl w:val="9712060D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2">
    <w:nsid w:val="BCA40BBA"/>
    <w:multiLevelType w:val="singleLevel"/>
    <w:tmpl w:val="BCA40BB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C63A2A0"/>
    <w:multiLevelType w:val="singleLevel"/>
    <w:tmpl w:val="EC63A2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66B53"/>
    <w:rsid w:val="02F91364"/>
    <w:rsid w:val="04FD4DA9"/>
    <w:rsid w:val="052B08C0"/>
    <w:rsid w:val="075E5CAA"/>
    <w:rsid w:val="07745097"/>
    <w:rsid w:val="078F1DF4"/>
    <w:rsid w:val="07D3078B"/>
    <w:rsid w:val="09047E9F"/>
    <w:rsid w:val="093A4ACC"/>
    <w:rsid w:val="0B103228"/>
    <w:rsid w:val="0CCC5CF3"/>
    <w:rsid w:val="0D21421B"/>
    <w:rsid w:val="0DEE44F9"/>
    <w:rsid w:val="0F7A1DE7"/>
    <w:rsid w:val="11E7143C"/>
    <w:rsid w:val="122C19DA"/>
    <w:rsid w:val="14BD0FE9"/>
    <w:rsid w:val="16971AAD"/>
    <w:rsid w:val="19273646"/>
    <w:rsid w:val="1A3B067F"/>
    <w:rsid w:val="1AEB3B7E"/>
    <w:rsid w:val="1B6A5E93"/>
    <w:rsid w:val="1C076926"/>
    <w:rsid w:val="1C376DC1"/>
    <w:rsid w:val="1D4924CD"/>
    <w:rsid w:val="1DA66B53"/>
    <w:rsid w:val="1DDC5BC7"/>
    <w:rsid w:val="1EC815BF"/>
    <w:rsid w:val="1F0F7725"/>
    <w:rsid w:val="208D5330"/>
    <w:rsid w:val="219D327A"/>
    <w:rsid w:val="220175FA"/>
    <w:rsid w:val="225200DB"/>
    <w:rsid w:val="278679F1"/>
    <w:rsid w:val="29502C49"/>
    <w:rsid w:val="29731C6E"/>
    <w:rsid w:val="31522864"/>
    <w:rsid w:val="31852633"/>
    <w:rsid w:val="35551842"/>
    <w:rsid w:val="374D42D0"/>
    <w:rsid w:val="37753017"/>
    <w:rsid w:val="396F66C0"/>
    <w:rsid w:val="39C2437F"/>
    <w:rsid w:val="3A3F1B49"/>
    <w:rsid w:val="406961F5"/>
    <w:rsid w:val="41D64BFF"/>
    <w:rsid w:val="43545DB6"/>
    <w:rsid w:val="443B646B"/>
    <w:rsid w:val="452934B9"/>
    <w:rsid w:val="45987F76"/>
    <w:rsid w:val="48436ADE"/>
    <w:rsid w:val="48E65AA8"/>
    <w:rsid w:val="4B483B8E"/>
    <w:rsid w:val="4C6E1541"/>
    <w:rsid w:val="500A6217"/>
    <w:rsid w:val="519C2DCB"/>
    <w:rsid w:val="527808D4"/>
    <w:rsid w:val="54564192"/>
    <w:rsid w:val="54E86598"/>
    <w:rsid w:val="552F4E90"/>
    <w:rsid w:val="554A0DBD"/>
    <w:rsid w:val="55B8309E"/>
    <w:rsid w:val="55C31143"/>
    <w:rsid w:val="5AEB4B93"/>
    <w:rsid w:val="5B145401"/>
    <w:rsid w:val="5C412BEC"/>
    <w:rsid w:val="612B2F49"/>
    <w:rsid w:val="63C11F88"/>
    <w:rsid w:val="64494655"/>
    <w:rsid w:val="64B27EDA"/>
    <w:rsid w:val="64E07D96"/>
    <w:rsid w:val="64FC74AD"/>
    <w:rsid w:val="6A4C5FA8"/>
    <w:rsid w:val="6D535020"/>
    <w:rsid w:val="6F970D8E"/>
    <w:rsid w:val="71894EC3"/>
    <w:rsid w:val="71B819E1"/>
    <w:rsid w:val="74707F8D"/>
    <w:rsid w:val="7717399E"/>
    <w:rsid w:val="78713D4C"/>
    <w:rsid w:val="79C51200"/>
    <w:rsid w:val="7B383B3C"/>
    <w:rsid w:val="7B5231E8"/>
    <w:rsid w:val="7FC0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4DDB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2018-09-17T05:34:00Z</dcterms:created>
  <dc:creator>蒋小雨</dc:creator>
  <cp:lastModifiedBy>蒋小雨</cp:lastModifiedBy>
  <dcterms:modified xsi:type="dcterms:W3CDTF">2018-09-17T09:31:15Z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