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关于组织</w:t>
      </w:r>
      <w:r>
        <w:rPr>
          <w:rFonts w:hint="eastAsia" w:ascii="方正小标宋简体" w:hAnsi="方正小标宋简体" w:eastAsia="方正小标宋简体" w:cs="方正小标宋简体"/>
          <w:color w:val="auto"/>
          <w:sz w:val="44"/>
          <w:szCs w:val="44"/>
          <w:lang w:val="en-US" w:eastAsia="zh-CN"/>
        </w:rPr>
        <w:t>开展</w:t>
      </w:r>
    </w:p>
    <w:p>
      <w:pPr>
        <w:spacing w:line="240" w:lineRule="auto"/>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四川轻化工大学</w:t>
      </w:r>
      <w:r>
        <w:rPr>
          <w:rFonts w:hint="eastAsia" w:ascii="方正小标宋简体" w:hAnsi="方正小标宋简体" w:eastAsia="方正小标宋简体" w:cs="方正小标宋简体"/>
          <w:color w:val="auto"/>
          <w:sz w:val="44"/>
          <w:szCs w:val="44"/>
        </w:rPr>
        <w:t>2024年“挑战杯”大学生</w:t>
      </w:r>
    </w:p>
    <w:p>
      <w:pPr>
        <w:spacing w:line="240" w:lineRule="auto"/>
        <w:ind w:firstLine="0" w:firstLineChars="0"/>
        <w:jc w:val="center"/>
        <w:rPr>
          <w:rFonts w:ascii="宋体-简" w:hAnsi="宋体-简" w:eastAsia="宋体-简" w:cs="宋体-简"/>
          <w:color w:val="auto"/>
          <w:sz w:val="36"/>
          <w:szCs w:val="36"/>
        </w:rPr>
      </w:pPr>
      <w:r>
        <w:rPr>
          <w:rFonts w:hint="eastAsia" w:ascii="方正小标宋简体" w:hAnsi="方正小标宋简体" w:eastAsia="方正小标宋简体" w:cs="方正小标宋简体"/>
          <w:color w:val="auto"/>
          <w:sz w:val="44"/>
          <w:szCs w:val="44"/>
        </w:rPr>
        <w:t>创业计划竞赛</w:t>
      </w:r>
      <w:r>
        <w:rPr>
          <w:rFonts w:hint="eastAsia" w:ascii="方正小标宋简体" w:hAnsi="方正小标宋简体" w:eastAsia="方正小标宋简体" w:cs="方正小标宋简体"/>
          <w:color w:val="auto"/>
          <w:sz w:val="44"/>
          <w:szCs w:val="44"/>
          <w:lang w:eastAsia="zh-CN"/>
        </w:rPr>
        <w:t>院级初赛</w:t>
      </w:r>
      <w:r>
        <w:rPr>
          <w:rFonts w:hint="eastAsia" w:ascii="方正小标宋简体" w:hAnsi="方正小标宋简体" w:eastAsia="方正小标宋简体" w:cs="方正小标宋简体"/>
          <w:color w:val="auto"/>
          <w:sz w:val="44"/>
          <w:szCs w:val="44"/>
        </w:rPr>
        <w:t>的通知</w:t>
      </w:r>
    </w:p>
    <w:p>
      <w:pPr>
        <w:keepNext w:val="0"/>
        <w:keepLines w:val="0"/>
        <w:pageBreakBefore w:val="0"/>
        <w:widowControl/>
        <w:kinsoku/>
        <w:overflowPunct/>
        <w:topLinePunct w:val="0"/>
        <w:autoSpaceDE/>
        <w:autoSpaceDN/>
        <w:bidi w:val="0"/>
        <w:adjustRightInd/>
        <w:snapToGrid/>
        <w:spacing w:line="600" w:lineRule="exact"/>
        <w:ind w:firstLine="0" w:firstLineChars="0"/>
        <w:jc w:val="left"/>
        <w:textAlignment w:val="auto"/>
        <w:rPr>
          <w:rFonts w:ascii="仿宋_GB2312" w:hAnsi="仿宋" w:eastAsia="仿宋_GB2312" w:cs="仿宋"/>
          <w:color w:val="auto"/>
          <w:szCs w:val="32"/>
        </w:rPr>
      </w:pPr>
      <w:r>
        <w:rPr>
          <w:rFonts w:hint="eastAsia" w:ascii="仿宋_GB2312" w:hAnsi="仿宋" w:eastAsia="仿宋_GB2312" w:cs="仿宋"/>
          <w:color w:val="auto"/>
          <w:szCs w:val="32"/>
          <w:lang w:eastAsia="zh-CN"/>
        </w:rPr>
        <w:t>全院</w:t>
      </w:r>
      <w:r>
        <w:rPr>
          <w:rFonts w:hint="eastAsia" w:ascii="仿宋_GB2312" w:hAnsi="仿宋" w:eastAsia="仿宋_GB2312" w:cs="仿宋"/>
          <w:color w:val="auto"/>
          <w:szCs w:val="32"/>
        </w:rPr>
        <w:t>各</w:t>
      </w:r>
      <w:r>
        <w:rPr>
          <w:rFonts w:hint="eastAsia" w:ascii="仿宋_GB2312" w:hAnsi="仿宋" w:eastAsia="仿宋_GB2312" w:cs="仿宋"/>
          <w:color w:val="auto"/>
          <w:szCs w:val="32"/>
          <w:lang w:val="en-US" w:eastAsia="zh-CN"/>
        </w:rPr>
        <w:t>位师生</w:t>
      </w:r>
      <w:r>
        <w:rPr>
          <w:rFonts w:hint="eastAsia" w:ascii="仿宋_GB2312" w:hAnsi="仿宋" w:eastAsia="仿宋_GB2312" w:cs="仿宋"/>
          <w:color w:val="auto"/>
          <w:szCs w:val="32"/>
        </w:rPr>
        <w:t>：</w:t>
      </w:r>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hint="eastAsia" w:ascii="仿宋_GB2312" w:eastAsia="仿宋_GB2312"/>
          <w:color w:val="auto"/>
          <w:lang w:eastAsia="zh-CN"/>
        </w:rPr>
      </w:pPr>
      <w:r>
        <w:rPr>
          <w:rFonts w:hint="eastAsia" w:ascii="仿宋_GB2312" w:hAnsi="仿宋" w:eastAsia="仿宋_GB2312" w:cs="仿宋"/>
          <w:color w:val="auto"/>
          <w:szCs w:val="32"/>
          <w:shd w:val="clear" w:color="auto" w:fill="FFFFFF"/>
        </w:rPr>
        <w:t>为深入学习贯彻习近平新时代中国特色社会主义思想，大力实施“科教兴国”战略，促进学校产学研结合，营造浓厚的大学生创新创业氛围，引导我</w:t>
      </w:r>
      <w:r>
        <w:rPr>
          <w:rFonts w:hint="eastAsia" w:ascii="仿宋_GB2312" w:hAnsi="仿宋" w:eastAsia="仿宋_GB2312" w:cs="仿宋"/>
          <w:color w:val="auto"/>
          <w:szCs w:val="32"/>
          <w:shd w:val="clear" w:color="auto" w:fill="FFFFFF"/>
          <w:lang w:eastAsia="zh-CN"/>
        </w:rPr>
        <w:t>院</w:t>
      </w:r>
      <w:r>
        <w:rPr>
          <w:rFonts w:hint="eastAsia" w:ascii="仿宋_GB2312" w:hAnsi="仿宋" w:eastAsia="仿宋_GB2312" w:cs="仿宋"/>
          <w:color w:val="auto"/>
          <w:szCs w:val="32"/>
          <w:shd w:val="clear" w:color="auto" w:fill="FFFFFF"/>
        </w:rPr>
        <w:t>青年学生在参与创业实践活动的过程中树立创业精神、增强创造能力、提升创业素质，</w:t>
      </w:r>
      <w:r>
        <w:rPr>
          <w:rFonts w:hint="eastAsia" w:ascii="仿宋_GB2312" w:hAnsi="仿宋" w:eastAsia="仿宋_GB2312" w:cs="仿宋"/>
          <w:color w:val="auto"/>
          <w:szCs w:val="32"/>
        </w:rPr>
        <w:t>经学</w:t>
      </w:r>
      <w:r>
        <w:rPr>
          <w:rFonts w:hint="eastAsia" w:ascii="仿宋_GB2312" w:hAnsi="仿宋" w:eastAsia="仿宋_GB2312" w:cs="仿宋"/>
          <w:color w:val="auto"/>
          <w:szCs w:val="32"/>
          <w:lang w:eastAsia="zh-CN"/>
        </w:rPr>
        <w:t>院</w:t>
      </w:r>
      <w:r>
        <w:rPr>
          <w:rFonts w:hint="eastAsia" w:ascii="仿宋_GB2312" w:hAnsi="仿宋" w:eastAsia="仿宋_GB2312" w:cs="仿宋"/>
          <w:color w:val="auto"/>
          <w:szCs w:val="32"/>
        </w:rPr>
        <w:t>研究，决定组织开展2024年“挑战杯”大学生创业计划竞赛</w:t>
      </w:r>
      <w:r>
        <w:rPr>
          <w:rFonts w:hint="eastAsia" w:ascii="仿宋_GB2312" w:hAnsi="仿宋" w:eastAsia="仿宋_GB2312" w:cs="仿宋"/>
          <w:color w:val="auto"/>
          <w:szCs w:val="32"/>
          <w:lang w:eastAsia="zh-CN"/>
        </w:rPr>
        <w:t>初赛</w:t>
      </w:r>
      <w:r>
        <w:rPr>
          <w:rFonts w:hint="eastAsia" w:ascii="仿宋_GB2312" w:hAnsi="仿宋" w:eastAsia="仿宋_GB2312" w:cs="仿宋"/>
          <w:color w:val="auto"/>
          <w:szCs w:val="32"/>
        </w:rPr>
        <w:t>，现将有关事宜通知如下</w:t>
      </w:r>
      <w:r>
        <w:rPr>
          <w:rFonts w:hint="eastAsia" w:ascii="仿宋_GB2312" w:hAnsi="仿宋" w:eastAsia="仿宋_GB2312" w:cs="仿宋"/>
          <w:color w:val="auto"/>
          <w:szCs w:val="32"/>
          <w:lang w:eastAsia="zh-CN"/>
        </w:rPr>
        <w:t>：</w:t>
      </w:r>
    </w:p>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ascii="黑体" w:hAnsi="黑体" w:eastAsia="黑体" w:cs="黑体"/>
          <w:color w:val="auto"/>
          <w:szCs w:val="32"/>
        </w:rPr>
      </w:pPr>
      <w:r>
        <w:rPr>
          <w:rFonts w:hint="eastAsia" w:ascii="黑体" w:hAnsi="黑体" w:eastAsia="黑体" w:cs="黑体"/>
          <w:color w:val="auto"/>
          <w:szCs w:val="32"/>
          <w:lang w:val="en-US" w:eastAsia="zh-CN"/>
        </w:rPr>
        <w:t>一、</w:t>
      </w:r>
      <w:r>
        <w:rPr>
          <w:rFonts w:hint="eastAsia" w:ascii="黑体" w:hAnsi="黑体" w:eastAsia="黑体" w:cs="黑体"/>
          <w:color w:val="auto"/>
          <w:szCs w:val="32"/>
        </w:rPr>
        <w:t>竞赛要求</w:t>
      </w: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pacing w:val="24"/>
          <w:sz w:val="32"/>
          <w:szCs w:val="32"/>
          <w:shd w:val="clear" w:color="auto" w:fill="FEFEFE"/>
          <w:lang w:eastAsia="zh-CN"/>
        </w:rPr>
      </w:pPr>
      <w:r>
        <w:rPr>
          <w:rFonts w:hint="eastAsia" w:ascii="仿宋_GB2312" w:hAnsi="仿宋" w:eastAsia="仿宋_GB2312" w:cs="仿宋"/>
          <w:color w:val="auto"/>
          <w:sz w:val="32"/>
          <w:szCs w:val="32"/>
        </w:rPr>
        <w:t>（一）“挑战杯”大学生创业计划竞赛聚焦“创新、协调、绿色、开放、共享”五大发展理念，</w:t>
      </w:r>
      <w:r>
        <w:rPr>
          <w:rFonts w:hint="eastAsia" w:ascii="仿宋_GB2312" w:hAnsi="仿宋" w:eastAsia="仿宋_GB2312" w:cs="仿宋"/>
          <w:color w:val="auto"/>
          <w:spacing w:val="24"/>
          <w:sz w:val="32"/>
          <w:szCs w:val="32"/>
          <w:shd w:val="clear" w:color="auto" w:fill="FEFEFE"/>
        </w:rPr>
        <w:t>设有以下五个组别</w:t>
      </w:r>
      <w:r>
        <w:rPr>
          <w:rFonts w:hint="eastAsia" w:ascii="仿宋_GB2312" w:hAnsi="仿宋" w:eastAsia="仿宋_GB2312" w:cs="仿宋"/>
          <w:color w:val="auto"/>
          <w:spacing w:val="24"/>
          <w:sz w:val="32"/>
          <w:szCs w:val="32"/>
          <w:shd w:val="clear" w:color="auto" w:fill="FEFEFE"/>
          <w:lang w:eastAsia="zh-CN"/>
        </w:rPr>
        <w:t>。</w:t>
      </w:r>
    </w:p>
    <w:p>
      <w:pPr>
        <w:pStyle w:val="5"/>
        <w:keepNext w:val="0"/>
        <w:keepLines w:val="0"/>
        <w:pageBreakBefore w:val="0"/>
        <w:widowControl/>
        <w:numPr>
          <w:ilvl w:val="0"/>
          <w:numId w:val="1"/>
        </w:numPr>
        <w:shd w:val="clear" w:color="auto" w:fill="FEFEFE"/>
        <w:kinsoku/>
        <w:overflowPunct/>
        <w:topLinePunct w:val="0"/>
        <w:autoSpaceDE/>
        <w:autoSpaceDN/>
        <w:bidi w:val="0"/>
        <w:adjustRightInd/>
        <w:snapToGrid/>
        <w:spacing w:before="0" w:beforeAutospacing="0" w:after="0" w:afterAutospacing="0" w:line="600" w:lineRule="exact"/>
        <w:ind w:left="0" w:firstLine="736"/>
        <w:jc w:val="both"/>
        <w:textAlignment w:val="auto"/>
        <w:rPr>
          <w:rFonts w:ascii="仿宋_GB2312" w:hAnsi="仿宋" w:eastAsia="仿宋_GB2312" w:cs="仿宋"/>
          <w:color w:val="auto"/>
          <w:spacing w:val="24"/>
          <w:sz w:val="32"/>
          <w:szCs w:val="32"/>
          <w:shd w:val="clear" w:color="auto" w:fill="FEFEFE"/>
        </w:rPr>
      </w:pPr>
      <w:r>
        <w:rPr>
          <w:rFonts w:hint="eastAsia" w:ascii="仿宋_GB2312" w:hAnsi="仿宋" w:eastAsia="仿宋_GB2312" w:cs="仿宋"/>
          <w:color w:val="auto"/>
          <w:spacing w:val="24"/>
          <w:sz w:val="32"/>
          <w:szCs w:val="32"/>
          <w:shd w:val="clear" w:color="auto" w:fill="FEFEFE"/>
        </w:rPr>
        <w:t>科技创新和未来产业：围绕创新驱动发展战略,推动数字经济健康发展，在智能制造、信息技术、大数据、人工智能、生命科学、新材料、军民融合等领域，结合实践观察设计项目。</w:t>
      </w:r>
    </w:p>
    <w:p>
      <w:pPr>
        <w:pStyle w:val="5"/>
        <w:keepNext w:val="0"/>
        <w:keepLines w:val="0"/>
        <w:pageBreakBefore w:val="0"/>
        <w:widowControl/>
        <w:numPr>
          <w:ilvl w:val="0"/>
          <w:numId w:val="1"/>
        </w:numPr>
        <w:shd w:val="clear" w:color="auto" w:fill="FEFEFE"/>
        <w:kinsoku/>
        <w:overflowPunct/>
        <w:topLinePunct w:val="0"/>
        <w:autoSpaceDE/>
        <w:autoSpaceDN/>
        <w:bidi w:val="0"/>
        <w:adjustRightInd/>
        <w:snapToGrid/>
        <w:spacing w:before="0" w:beforeAutospacing="0" w:after="0" w:afterAutospacing="0" w:line="600" w:lineRule="exact"/>
        <w:ind w:left="0" w:firstLine="736"/>
        <w:jc w:val="both"/>
        <w:textAlignment w:val="auto"/>
        <w:rPr>
          <w:rFonts w:ascii="仿宋_GB2312" w:hAnsi="仿宋" w:eastAsia="仿宋_GB2312" w:cs="仿宋"/>
          <w:color w:val="auto"/>
          <w:spacing w:val="24"/>
          <w:sz w:val="32"/>
          <w:szCs w:val="32"/>
          <w:shd w:val="clear" w:color="auto" w:fill="FEFEFE"/>
        </w:rPr>
      </w:pPr>
      <w:r>
        <w:rPr>
          <w:rFonts w:hint="eastAsia" w:ascii="仿宋_GB2312" w:hAnsi="仿宋" w:eastAsia="仿宋_GB2312" w:cs="仿宋"/>
          <w:color w:val="auto"/>
          <w:spacing w:val="24"/>
          <w:sz w:val="32"/>
          <w:szCs w:val="32"/>
          <w:shd w:val="clear" w:color="auto" w:fill="FEFEFE"/>
        </w:rPr>
        <w:t>乡村振兴和农业农村现代化：围绕实施乡村振兴战略,在农林牧渔、电子商务、乡村旅游、城乡融合等领域，结合实践观察设计项目。</w:t>
      </w:r>
    </w:p>
    <w:p>
      <w:pPr>
        <w:pStyle w:val="5"/>
        <w:keepNext w:val="0"/>
        <w:keepLines w:val="0"/>
        <w:pageBreakBefore w:val="0"/>
        <w:widowControl/>
        <w:numPr>
          <w:ilvl w:val="0"/>
          <w:numId w:val="1"/>
        </w:numPr>
        <w:shd w:val="clear" w:color="auto" w:fill="FEFEFE"/>
        <w:kinsoku/>
        <w:overflowPunct/>
        <w:topLinePunct w:val="0"/>
        <w:autoSpaceDE/>
        <w:autoSpaceDN/>
        <w:bidi w:val="0"/>
        <w:adjustRightInd/>
        <w:snapToGrid/>
        <w:spacing w:before="0" w:beforeAutospacing="0" w:after="0" w:afterAutospacing="0" w:line="600" w:lineRule="exact"/>
        <w:ind w:left="0" w:firstLine="736"/>
        <w:jc w:val="both"/>
        <w:textAlignment w:val="auto"/>
        <w:rPr>
          <w:rFonts w:ascii="仿宋_GB2312" w:hAnsi="仿宋" w:eastAsia="仿宋_GB2312" w:cs="仿宋"/>
          <w:color w:val="auto"/>
          <w:spacing w:val="24"/>
          <w:sz w:val="32"/>
          <w:szCs w:val="32"/>
          <w:shd w:val="clear" w:color="auto" w:fill="FEFEFE"/>
        </w:rPr>
      </w:pPr>
      <w:r>
        <w:rPr>
          <w:rFonts w:hint="eastAsia" w:ascii="仿宋_GB2312" w:hAnsi="仿宋" w:eastAsia="仿宋_GB2312" w:cs="仿宋"/>
          <w:color w:val="auto"/>
          <w:spacing w:val="24"/>
          <w:sz w:val="32"/>
          <w:szCs w:val="32"/>
          <w:shd w:val="clear" w:color="auto" w:fill="FEFEFE"/>
        </w:rPr>
        <w:t>社会治理和公共服务：围绕国家治理体系和治理能力现代化建设，在政务服务、消费生活、公共卫生与医疗服务、金融与财经法务、教育培训、交通物流、人力资源等领域，结合实践观察设计项目。</w:t>
      </w:r>
    </w:p>
    <w:p>
      <w:pPr>
        <w:pStyle w:val="5"/>
        <w:keepNext w:val="0"/>
        <w:keepLines w:val="0"/>
        <w:pageBreakBefore w:val="0"/>
        <w:widowControl/>
        <w:numPr>
          <w:ilvl w:val="0"/>
          <w:numId w:val="1"/>
        </w:numPr>
        <w:shd w:val="clear" w:color="auto" w:fill="FEFEFE"/>
        <w:kinsoku/>
        <w:overflowPunct/>
        <w:topLinePunct w:val="0"/>
        <w:autoSpaceDE/>
        <w:autoSpaceDN/>
        <w:bidi w:val="0"/>
        <w:adjustRightInd/>
        <w:snapToGrid/>
        <w:spacing w:before="0" w:beforeAutospacing="0" w:after="0" w:afterAutospacing="0" w:line="600" w:lineRule="exact"/>
        <w:ind w:left="0" w:firstLine="736"/>
        <w:jc w:val="both"/>
        <w:textAlignment w:val="auto"/>
        <w:rPr>
          <w:rFonts w:ascii="仿宋_GB2312" w:hAnsi="仿宋" w:eastAsia="仿宋_GB2312" w:cs="仿宋"/>
          <w:color w:val="auto"/>
          <w:spacing w:val="24"/>
          <w:sz w:val="32"/>
          <w:szCs w:val="32"/>
          <w:shd w:val="clear" w:color="auto" w:fill="FEFEFE"/>
        </w:rPr>
      </w:pPr>
      <w:r>
        <w:rPr>
          <w:rFonts w:hint="eastAsia" w:ascii="仿宋_GB2312" w:hAnsi="仿宋" w:eastAsia="仿宋_GB2312" w:cs="仿宋"/>
          <w:color w:val="auto"/>
          <w:spacing w:val="24"/>
          <w:sz w:val="32"/>
          <w:szCs w:val="32"/>
          <w:shd w:val="clear" w:color="auto" w:fill="FEFEFE"/>
        </w:rPr>
        <w:t>生态环保和可持续发展：围绕可持续发展战略和碳达峰碳中和目标，在环境治理、可持续资源开发、生态环保、清洁能源应用等领域,结合实践观察设计项目。</w:t>
      </w:r>
    </w:p>
    <w:p>
      <w:pPr>
        <w:pStyle w:val="5"/>
        <w:keepNext w:val="0"/>
        <w:keepLines w:val="0"/>
        <w:pageBreakBefore w:val="0"/>
        <w:widowControl/>
        <w:numPr>
          <w:ilvl w:val="0"/>
          <w:numId w:val="1"/>
        </w:numPr>
        <w:shd w:val="clear" w:color="auto" w:fill="FEFEFE"/>
        <w:kinsoku/>
        <w:overflowPunct/>
        <w:topLinePunct w:val="0"/>
        <w:autoSpaceDE/>
        <w:autoSpaceDN/>
        <w:bidi w:val="0"/>
        <w:adjustRightInd/>
        <w:snapToGrid/>
        <w:spacing w:before="0" w:beforeAutospacing="0" w:after="0" w:afterAutospacing="0" w:line="600" w:lineRule="exact"/>
        <w:ind w:left="0" w:firstLine="736"/>
        <w:jc w:val="both"/>
        <w:textAlignment w:val="auto"/>
        <w:rPr>
          <w:rFonts w:ascii="仿宋_GB2312" w:hAnsi="仿宋" w:eastAsia="仿宋_GB2312" w:cs="仿宋"/>
          <w:color w:val="auto"/>
          <w:spacing w:val="24"/>
          <w:sz w:val="32"/>
          <w:szCs w:val="32"/>
          <w:shd w:val="clear" w:color="auto" w:fill="FEFEFE"/>
        </w:rPr>
      </w:pPr>
      <w:r>
        <w:rPr>
          <w:rFonts w:hint="eastAsia" w:ascii="仿宋_GB2312" w:hAnsi="仿宋" w:eastAsia="仿宋_GB2312" w:cs="仿宋"/>
          <w:color w:val="auto"/>
          <w:spacing w:val="24"/>
          <w:sz w:val="32"/>
          <w:szCs w:val="32"/>
          <w:shd w:val="clear" w:color="auto" w:fill="FEFEFE"/>
        </w:rPr>
        <w:t>文化创意和区域合作：突出共融、共享，紧密围绕“一带一路”和京津冀、长三角、粤港澳大湾区以及成渝地区双城经济圈、长江中游城市群等区域合作，在工业设计、动漫广告、体育竞技和国际文化传播、对外交流培训、对外经贸等领域，结合实践观察设计项目。</w:t>
      </w:r>
    </w:p>
    <w:p>
      <w:pPr>
        <w:keepNext w:val="0"/>
        <w:keepLines w:val="0"/>
        <w:pageBreakBefore w:val="0"/>
        <w:kinsoku/>
        <w:overflowPunct/>
        <w:topLinePunct w:val="0"/>
        <w:autoSpaceDE/>
        <w:autoSpaceDN/>
        <w:bidi w:val="0"/>
        <w:adjustRightInd/>
        <w:snapToGrid/>
        <w:spacing w:line="600" w:lineRule="exact"/>
        <w:ind w:firstLine="640"/>
        <w:textAlignment w:val="auto"/>
        <w:rPr>
          <w:rFonts w:ascii="仿宋_GB2312" w:eastAsia="仿宋_GB2312"/>
          <w:color w:val="auto"/>
        </w:rPr>
      </w:pPr>
      <w:r>
        <w:rPr>
          <w:rFonts w:hint="eastAsia" w:ascii="仿宋_GB2312" w:eastAsia="仿宋_GB2312"/>
          <w:color w:val="auto"/>
        </w:rPr>
        <w:t>（二）</w:t>
      </w:r>
      <w:r>
        <w:rPr>
          <w:rFonts w:hint="eastAsia" w:ascii="仿宋_GB2312" w:eastAsia="仿宋_GB2312"/>
          <w:color w:val="auto"/>
          <w:lang w:eastAsia="zh-CN"/>
        </w:rPr>
        <w:t>我院</w:t>
      </w:r>
      <w:r>
        <w:rPr>
          <w:rFonts w:hint="eastAsia" w:ascii="仿宋_GB2312" w:eastAsia="仿宋_GB2312"/>
          <w:color w:val="auto"/>
        </w:rPr>
        <w:t>正式注册的全日制本科生和硕士研究生（不含在职研究生）均可参赛。</w:t>
      </w:r>
    </w:p>
    <w:p>
      <w:pPr>
        <w:keepNext w:val="0"/>
        <w:keepLines w:val="0"/>
        <w:pageBreakBefore w:val="0"/>
        <w:kinsoku/>
        <w:overflowPunct/>
        <w:topLinePunct w:val="0"/>
        <w:autoSpaceDE/>
        <w:autoSpaceDN/>
        <w:bidi w:val="0"/>
        <w:adjustRightInd/>
        <w:snapToGrid/>
        <w:spacing w:line="600" w:lineRule="exact"/>
        <w:ind w:firstLine="640"/>
        <w:textAlignment w:val="auto"/>
        <w:rPr>
          <w:rFonts w:ascii="仿宋_GB2312" w:hAnsi="仿宋" w:eastAsia="仿宋_GB2312" w:cs="仿宋"/>
          <w:color w:val="auto"/>
          <w:szCs w:val="32"/>
        </w:rPr>
      </w:pPr>
      <w:r>
        <w:rPr>
          <w:rFonts w:hint="eastAsia" w:ascii="仿宋_GB2312" w:eastAsia="仿宋_GB2312"/>
          <w:color w:val="auto"/>
        </w:rPr>
        <w:t>（三）</w:t>
      </w:r>
      <w:r>
        <w:rPr>
          <w:rFonts w:hint="eastAsia" w:ascii="仿宋_GB2312" w:hAnsi="仿宋" w:eastAsia="仿宋_GB2312" w:cs="仿宋"/>
          <w:color w:val="auto"/>
          <w:spacing w:val="24"/>
          <w:szCs w:val="32"/>
          <w:shd w:val="clear" w:color="auto" w:fill="FEFEFE"/>
        </w:rPr>
        <w:t>以项目团队形式参赛，团队必须设有指导教师。鼓励参赛者为不同年级、不同专业，自行组成学科优势互补、专业配合科学、人员结构合理的团队，</w:t>
      </w:r>
      <w:r>
        <w:rPr>
          <w:rFonts w:hint="eastAsia" w:ascii="仿宋_GB2312" w:hAnsi="仿宋" w:eastAsia="仿宋_GB2312" w:cs="仿宋"/>
          <w:color w:val="auto"/>
          <w:szCs w:val="32"/>
        </w:rPr>
        <w:t>原则上每个团队不得超过10人，指导老师不得超过3人。</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eastAsia="仿宋_GB2312"/>
          <w:color w:val="auto"/>
        </w:rPr>
      </w:pPr>
      <w:r>
        <w:rPr>
          <w:rFonts w:hint="eastAsia" w:ascii="仿宋_GB2312" w:eastAsia="仿宋_GB2312"/>
          <w:color w:val="auto"/>
        </w:rPr>
        <w:t>（四）参赛者最多可以同时参加3个项目，但最多只能作为一个项目的负责人。</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eastAsia="仿宋_GB2312"/>
          <w:color w:val="auto"/>
          <w:lang w:eastAsia="zh-CN"/>
        </w:rPr>
      </w:pPr>
      <w:r>
        <w:rPr>
          <w:rFonts w:hint="eastAsia" w:ascii="仿宋_GB2312" w:eastAsia="仿宋_GB2312"/>
          <w:color w:val="auto"/>
          <w:lang w:eastAsia="zh-TW"/>
        </w:rPr>
        <w:t>（</w:t>
      </w:r>
      <w:r>
        <w:rPr>
          <w:rFonts w:hint="eastAsia" w:ascii="仿宋_GB2312" w:eastAsia="仿宋_GB2312"/>
          <w:color w:val="auto"/>
          <w:lang w:val="en-US" w:eastAsia="zh-CN"/>
        </w:rPr>
        <w:t>五</w:t>
      </w:r>
      <w:r>
        <w:rPr>
          <w:rFonts w:hint="eastAsia" w:ascii="仿宋_GB2312" w:eastAsia="仿宋_GB2312"/>
          <w:color w:val="auto"/>
          <w:lang w:eastAsia="zh-TW"/>
        </w:rPr>
        <w:t>）</w:t>
      </w:r>
      <w:r>
        <w:rPr>
          <w:rFonts w:hint="eastAsia" w:ascii="仿宋_GB2312" w:eastAsia="仿宋_GB2312"/>
          <w:color w:val="auto"/>
          <w:lang w:val="en-US" w:eastAsia="zh-CN"/>
        </w:rPr>
        <w:t>项目评审</w:t>
      </w:r>
      <w:r>
        <w:rPr>
          <w:rFonts w:hint="eastAsia" w:ascii="仿宋_GB2312" w:eastAsia="仿宋_GB2312"/>
          <w:color w:val="auto"/>
          <w:lang w:eastAsia="zh-TW"/>
        </w:rPr>
        <w:t>突出实践导向，</w:t>
      </w:r>
      <w:r>
        <w:rPr>
          <w:rFonts w:hint="eastAsia" w:ascii="仿宋_GB2312" w:eastAsia="仿宋_GB2312"/>
          <w:color w:val="auto"/>
          <w:lang w:eastAsia="zh-CN"/>
        </w:rPr>
        <w:t>在考察项目商业价值的基础</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eastAsia="仿宋_GB2312"/>
          <w:color w:val="auto"/>
        </w:rPr>
      </w:pPr>
      <w:r>
        <w:rPr>
          <w:rFonts w:hint="eastAsia" w:ascii="仿宋_GB2312" w:eastAsia="仿宋_GB2312"/>
          <w:color w:val="auto"/>
          <w:lang w:eastAsia="zh-CN"/>
        </w:rPr>
        <w:t>上，更加注重考察学生了解社会现状、关注社会民生、解决社会问题的意识、能力和水平。具体包括</w:t>
      </w:r>
      <w:r>
        <w:rPr>
          <w:rFonts w:hint="eastAsia" w:ascii="仿宋_GB2312" w:eastAsia="仿宋_GB2312"/>
          <w:color w:val="auto"/>
          <w:lang w:eastAsia="zh-TW"/>
        </w:rPr>
        <w:t>项目的社会价值、实践过程、创新意义、发展前景和团队协作等方面。</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Cs w:val="32"/>
        </w:rPr>
      </w:pPr>
      <w:r>
        <w:rPr>
          <w:rFonts w:hint="eastAsia" w:ascii="仿宋_GB2312" w:eastAsia="仿宋_GB2312"/>
          <w:color w:val="auto"/>
        </w:rPr>
        <w:t>（</w:t>
      </w:r>
      <w:r>
        <w:rPr>
          <w:rFonts w:hint="eastAsia" w:ascii="仿宋_GB2312" w:eastAsia="仿宋_GB2312"/>
          <w:color w:val="auto"/>
          <w:lang w:val="en-US" w:eastAsia="zh-CN"/>
        </w:rPr>
        <w:t>六</w:t>
      </w:r>
      <w:r>
        <w:rPr>
          <w:rFonts w:hint="eastAsia" w:ascii="仿宋_GB2312" w:eastAsia="仿宋_GB2312"/>
          <w:color w:val="auto"/>
        </w:rPr>
        <w:t>）作品中不得出现学校和指导老师的相关信息，作品字数及其他详细要求参考附件2。</w:t>
      </w:r>
    </w:p>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ascii="黑体" w:hAnsi="黑体" w:eastAsia="黑体" w:cs="黑体"/>
          <w:color w:val="auto"/>
          <w:szCs w:val="32"/>
        </w:rPr>
      </w:pPr>
      <w:r>
        <w:rPr>
          <w:rFonts w:hint="eastAsia" w:ascii="黑体" w:hAnsi="黑体" w:eastAsia="黑体" w:cs="黑体"/>
          <w:color w:val="auto"/>
          <w:szCs w:val="32"/>
          <w:lang w:eastAsia="zh-CN"/>
        </w:rPr>
        <w:t>二</w:t>
      </w:r>
      <w:r>
        <w:rPr>
          <w:rFonts w:hint="eastAsia" w:ascii="黑体" w:hAnsi="黑体" w:eastAsia="黑体" w:cs="黑体"/>
          <w:color w:val="auto"/>
          <w:szCs w:val="32"/>
        </w:rPr>
        <w:t>、竞赛程序</w:t>
      </w: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u w:val="none"/>
        </w:rPr>
        <w:t>即日起参赛学生根据挑战杯作品申报书（附件1），按要求进行相应申报书的填写。</w:t>
      </w:r>
      <w:r>
        <w:rPr>
          <w:rFonts w:hint="eastAsia" w:ascii="仿宋_GB2312" w:hAnsi="仿宋" w:eastAsia="仿宋_GB2312" w:cs="仿宋"/>
          <w:color w:val="auto"/>
          <w:sz w:val="32"/>
          <w:szCs w:val="32"/>
          <w:u w:val="none"/>
          <w:lang w:val="en-US" w:eastAsia="zh-CN"/>
        </w:rPr>
        <w:t>创业计划书、项目介绍PPT（20页内）</w:t>
      </w:r>
      <w:r>
        <w:rPr>
          <w:rFonts w:hint="eastAsia" w:ascii="仿宋_GB2312" w:hAnsi="仿宋" w:eastAsia="仿宋_GB2312" w:cs="仿宋"/>
          <w:color w:val="auto"/>
          <w:sz w:val="32"/>
          <w:szCs w:val="32"/>
          <w:u w:val="none"/>
        </w:rPr>
        <w:t>、申报书（附件1）于202</w:t>
      </w:r>
      <w:r>
        <w:rPr>
          <w:rFonts w:hint="eastAsia" w:ascii="仿宋_GB2312" w:hAnsi="仿宋" w:eastAsia="仿宋_GB2312" w:cs="仿宋"/>
          <w:color w:val="auto"/>
          <w:sz w:val="32"/>
          <w:szCs w:val="32"/>
          <w:u w:val="none"/>
          <w:lang w:val="en-US" w:eastAsia="zh-CN"/>
        </w:rPr>
        <w:t>4</w:t>
      </w:r>
      <w:r>
        <w:rPr>
          <w:rFonts w:hint="eastAsia" w:ascii="仿宋_GB2312" w:hAnsi="仿宋" w:eastAsia="仿宋_GB2312" w:cs="仿宋"/>
          <w:color w:val="auto"/>
          <w:sz w:val="32"/>
          <w:szCs w:val="32"/>
          <w:u w:val="none"/>
        </w:rPr>
        <w:t>年</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w:t>
      </w:r>
      <w:r>
        <w:rPr>
          <w:rFonts w:hint="eastAsia" w:ascii="仿宋_GB2312" w:hAnsi="仿宋" w:eastAsia="仿宋_GB2312" w:cs="仿宋"/>
          <w:color w:val="auto"/>
          <w:sz w:val="32"/>
          <w:szCs w:val="32"/>
          <w:u w:val="none"/>
          <w:lang w:val="en-US" w:eastAsia="zh-CN"/>
        </w:rPr>
        <w:t>4</w:t>
      </w:r>
      <w:r>
        <w:rPr>
          <w:rFonts w:hint="eastAsia" w:ascii="仿宋_GB2312" w:hAnsi="仿宋" w:eastAsia="仿宋_GB2312" w:cs="仿宋"/>
          <w:color w:val="auto"/>
          <w:sz w:val="32"/>
          <w:szCs w:val="32"/>
          <w:u w:val="none"/>
        </w:rPr>
        <w:t>日前</w:t>
      </w:r>
      <w:r>
        <w:rPr>
          <w:rFonts w:hint="eastAsia" w:ascii="仿宋_GB2312" w:hAnsi="仿宋" w:eastAsia="仿宋_GB2312" w:cs="仿宋"/>
          <w:color w:val="auto"/>
          <w:sz w:val="32"/>
          <w:szCs w:val="32"/>
          <w:u w:val="none"/>
          <w:lang w:val="en-US" w:eastAsia="zh-CN"/>
        </w:rPr>
        <w:t>发到指定邮箱（zxxykcb@163.com）。团队负责人加入群877172291。</w:t>
      </w: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lang w:val="en-US" w:eastAsia="zh-CN"/>
        </w:rPr>
      </w:pPr>
      <w:bookmarkStart w:id="2" w:name="_GoBack"/>
      <w:bookmarkEnd w:id="2"/>
      <w:r>
        <w:rPr>
          <w:rFonts w:hint="eastAsia" w:ascii="仿宋_GB2312" w:hAnsi="仿宋" w:eastAsia="仿宋_GB2312" w:cs="仿宋"/>
          <w:color w:val="auto"/>
          <w:sz w:val="32"/>
          <w:szCs w:val="32"/>
          <w:lang w:val="en-US" w:eastAsia="zh-CN"/>
        </w:rPr>
        <w:drawing>
          <wp:anchor distT="0" distB="0" distL="114300" distR="114300" simplePos="0" relativeHeight="251658240" behindDoc="0" locked="0" layoutInCell="1" allowOverlap="1">
            <wp:simplePos x="0" y="0"/>
            <wp:positionH relativeFrom="column">
              <wp:posOffset>1111250</wp:posOffset>
            </wp:positionH>
            <wp:positionV relativeFrom="paragraph">
              <wp:posOffset>82550</wp:posOffset>
            </wp:positionV>
            <wp:extent cx="2959735" cy="3512185"/>
            <wp:effectExtent l="0" t="0" r="12065" b="12065"/>
            <wp:wrapNone/>
            <wp:docPr id="1" name="图片 1" descr="Screenshot_20231214_162341_com.tencent.mobile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31214_162341_com.tencent.mobileqq"/>
                    <pic:cNvPicPr>
                      <a:picLocks noChangeAspect="1"/>
                    </pic:cNvPicPr>
                  </pic:nvPicPr>
                  <pic:blipFill>
                    <a:blip r:embed="rId10"/>
                    <a:srcRect l="7650" t="18067" r="5382" b="35494"/>
                    <a:stretch>
                      <a:fillRect/>
                    </a:stretch>
                  </pic:blipFill>
                  <pic:spPr>
                    <a:xfrm>
                      <a:off x="0" y="0"/>
                      <a:ext cx="2959735" cy="3512185"/>
                    </a:xfrm>
                    <a:prstGeom prst="rect">
                      <a:avLst/>
                    </a:prstGeom>
                  </pic:spPr>
                </pic:pic>
              </a:graphicData>
            </a:graphic>
          </wp:anchor>
        </w:drawing>
      </w: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rPr>
      </w:pPr>
    </w:p>
    <w:p>
      <w:pPr>
        <w:pStyle w:val="5"/>
        <w:keepNext w:val="0"/>
        <w:keepLines w:val="0"/>
        <w:pageBreakBefore w:val="0"/>
        <w:widowControl/>
        <w:shd w:val="clear" w:color="auto" w:fill="FEFEFE"/>
        <w:kinsoku/>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附件</w:t>
      </w:r>
      <w:r>
        <w:rPr>
          <w:rFonts w:hint="eastAsia" w:ascii="仿宋_GB2312" w:hAnsi="仿宋" w:eastAsia="仿宋_GB2312" w:cs="仿宋"/>
          <w:color w:val="auto"/>
          <w:sz w:val="32"/>
          <w:szCs w:val="32"/>
          <w:lang w:eastAsia="zh-CN"/>
        </w:rPr>
        <w:t>：</w:t>
      </w:r>
    </w:p>
    <w:p>
      <w:pPr>
        <w:pStyle w:val="5"/>
        <w:keepNext w:val="0"/>
        <w:keepLines w:val="0"/>
        <w:pageBreakBefore w:val="0"/>
        <w:widowControl/>
        <w:shd w:val="clear" w:color="auto" w:fill="FEFEFE"/>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pacing w:val="0"/>
          <w:sz w:val="32"/>
          <w:szCs w:val="32"/>
        </w:rPr>
        <w:t>四川轻化工大学2024年“挑战杯”大学生创业计划</w:t>
      </w:r>
      <w:r>
        <w:rPr>
          <w:rFonts w:hint="eastAsia" w:ascii="仿宋_GB2312" w:hAnsi="仿宋" w:eastAsia="仿宋_GB2312" w:cs="仿宋"/>
          <w:color w:val="auto"/>
          <w:spacing w:val="0"/>
          <w:sz w:val="32"/>
          <w:szCs w:val="32"/>
          <w:lang w:val="en-US" w:eastAsia="zh-CN"/>
        </w:rPr>
        <w:t>竞赛</w:t>
      </w:r>
      <w:r>
        <w:rPr>
          <w:rFonts w:hint="eastAsia" w:ascii="仿宋_GB2312" w:hAnsi="仿宋" w:eastAsia="仿宋_GB2312" w:cs="仿宋"/>
          <w:color w:val="auto"/>
          <w:spacing w:val="0"/>
          <w:sz w:val="32"/>
          <w:szCs w:val="32"/>
        </w:rPr>
        <w:t>申报书</w:t>
      </w:r>
    </w:p>
    <w:p>
      <w:pPr>
        <w:pStyle w:val="5"/>
        <w:keepNext w:val="0"/>
        <w:keepLines w:val="0"/>
        <w:pageBreakBefore w:val="0"/>
        <w:widowControl/>
        <w:shd w:val="clear" w:color="auto" w:fill="FEFEFE"/>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挑战杯作品格式规范说明</w:t>
      </w:r>
    </w:p>
    <w:p>
      <w:pPr>
        <w:pStyle w:val="5"/>
        <w:keepNext w:val="0"/>
        <w:keepLines w:val="0"/>
        <w:pageBreakBefore w:val="0"/>
        <w:widowControl/>
        <w:shd w:val="clear" w:color="auto" w:fill="FEFEFE"/>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3.四川轻化工大学2024年“挑战杯”大学生创业计划竞赛汇总表</w:t>
      </w:r>
    </w:p>
    <w:p>
      <w:pPr>
        <w:pStyle w:val="5"/>
        <w:keepNext w:val="0"/>
        <w:keepLines w:val="0"/>
        <w:pageBreakBefore w:val="0"/>
        <w:widowControl/>
        <w:shd w:val="clear" w:color="auto" w:fill="FEFEFE"/>
        <w:kinsoku/>
        <w:wordWrap/>
        <w:overflowPunct/>
        <w:topLinePunct w:val="0"/>
        <w:autoSpaceDE/>
        <w:autoSpaceDN/>
        <w:bidi w:val="0"/>
        <w:adjustRightInd/>
        <w:snapToGrid/>
        <w:spacing w:before="0" w:beforeAutospacing="0" w:after="0" w:afterAutospacing="0" w:line="600" w:lineRule="exact"/>
        <w:ind w:firstLine="1280" w:firstLineChars="4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4.四川轻化工大学2024年“挑战杯”大学生创业计划竞赛章程</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0"/>
        <w:jc w:val="center"/>
        <w:textAlignment w:val="auto"/>
        <w:outlineLvl w:val="1"/>
        <w:rPr>
          <w:rFonts w:hint="eastAsia" w:ascii="仿宋_GB2312" w:hAnsi="仿宋" w:eastAsia="仿宋_GB2312" w:cs="仿宋"/>
          <w:color w:val="auto"/>
          <w:kern w:val="2"/>
          <w:sz w:val="32"/>
          <w:szCs w:val="32"/>
          <w:lang w:val="en-US" w:eastAsia="zh-CN"/>
        </w:rPr>
      </w:pPr>
      <w:r>
        <w:rPr>
          <w:rFonts w:hint="eastAsia" w:ascii="仿宋_GB2312" w:hAnsi="仿宋" w:eastAsia="仿宋_GB2312" w:cs="仿宋"/>
          <w:color w:val="auto"/>
          <w:kern w:val="2"/>
          <w:sz w:val="32"/>
          <w:szCs w:val="32"/>
          <w:lang w:val="en-US" w:eastAsia="zh-CN"/>
        </w:rPr>
        <w:t xml:space="preserve">                    </w:t>
      </w:r>
      <w:r>
        <w:rPr>
          <w:rFonts w:hint="eastAsia" w:ascii="仿宋_GB2312" w:hAnsi="仿宋" w:eastAsia="仿宋_GB2312" w:cs="仿宋"/>
          <w:color w:val="auto"/>
          <w:kern w:val="2"/>
          <w:sz w:val="32"/>
          <w:szCs w:val="32"/>
          <w:lang w:eastAsia="zh-CN"/>
        </w:rPr>
        <w:t>自动化与信息工程学院</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right="1280" w:rightChars="400" w:firstLine="640"/>
        <w:jc w:val="right"/>
        <w:textAlignment w:val="auto"/>
        <w:outlineLvl w:val="1"/>
        <w:rPr>
          <w:rFonts w:ascii="仿宋" w:hAnsi="仿宋" w:eastAsia="仿宋" w:cs="仿宋"/>
          <w:color w:val="auto"/>
          <w:kern w:val="2"/>
          <w:sz w:val="32"/>
          <w:szCs w:val="32"/>
        </w:rPr>
      </w:pPr>
      <w:r>
        <w:rPr>
          <w:rFonts w:hint="eastAsia" w:ascii="仿宋_GB2312" w:hAnsi="仿宋" w:eastAsia="仿宋_GB2312" w:cs="仿宋"/>
          <w:color w:val="auto"/>
          <w:kern w:val="2"/>
          <w:sz w:val="32"/>
          <w:szCs w:val="32"/>
        </w:rPr>
        <w:t>2023年1</w:t>
      </w:r>
      <w:r>
        <w:rPr>
          <w:rFonts w:hint="eastAsia" w:ascii="仿宋_GB2312" w:hAnsi="仿宋" w:eastAsia="仿宋_GB2312" w:cs="仿宋"/>
          <w:color w:val="auto"/>
          <w:kern w:val="2"/>
          <w:sz w:val="32"/>
          <w:szCs w:val="32"/>
          <w:lang w:val="en-US" w:eastAsia="zh-CN"/>
        </w:rPr>
        <w:t>2</w:t>
      </w:r>
      <w:r>
        <w:rPr>
          <w:rFonts w:hint="eastAsia" w:ascii="仿宋_GB2312" w:hAnsi="仿宋" w:eastAsia="仿宋_GB2312" w:cs="仿宋"/>
          <w:color w:val="auto"/>
          <w:kern w:val="2"/>
          <w:sz w:val="32"/>
          <w:szCs w:val="32"/>
        </w:rPr>
        <w:t>月</w:t>
      </w:r>
      <w:r>
        <w:rPr>
          <w:rFonts w:hint="eastAsia" w:ascii="仿宋_GB2312" w:hAnsi="仿宋" w:eastAsia="仿宋_GB2312" w:cs="仿宋"/>
          <w:color w:val="auto"/>
          <w:kern w:val="2"/>
          <w:sz w:val="32"/>
          <w:szCs w:val="32"/>
          <w:lang w:val="en-US" w:eastAsia="zh-CN"/>
        </w:rPr>
        <w:t>14</w:t>
      </w:r>
      <w:r>
        <w:rPr>
          <w:rFonts w:hint="eastAsia" w:ascii="仿宋_GB2312" w:hAnsi="仿宋" w:eastAsia="仿宋_GB2312" w:cs="仿宋"/>
          <w:color w:val="auto"/>
          <w:kern w:val="2"/>
          <w:sz w:val="32"/>
          <w:szCs w:val="32"/>
        </w:rPr>
        <w:t>日</w:t>
      </w:r>
      <w:r>
        <w:rPr>
          <w:rFonts w:hint="eastAsia" w:ascii="仿宋" w:hAnsi="仿宋" w:eastAsia="仿宋" w:cs="仿宋"/>
          <w:color w:val="auto"/>
          <w:kern w:val="2"/>
          <w:sz w:val="32"/>
          <w:szCs w:val="32"/>
        </w:rPr>
        <w:t> </w:t>
      </w:r>
    </w:p>
    <w:p>
      <w:pPr>
        <w:widowControl/>
        <w:spacing w:line="240" w:lineRule="auto"/>
        <w:ind w:firstLine="0" w:firstLineChars="0"/>
        <w:jc w:val="left"/>
        <w:rPr>
          <w:rFonts w:ascii="宋体" w:hAnsi="宋体" w:eastAsia="宋体"/>
          <w:color w:val="auto"/>
          <w:kern w:val="0"/>
          <w:sz w:val="24"/>
        </w:rPr>
      </w:pPr>
      <w:r>
        <w:rPr>
          <w:rFonts w:ascii="宋体" w:hAnsi="宋体"/>
          <w:color w:val="auto"/>
        </w:rPr>
        <w:br w:type="page"/>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四川轻化工大学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2024年“挑战杯”大学生创业计划竞赛</w:t>
      </w:r>
    </w:p>
    <w:p>
      <w:pPr>
        <w:spacing w:line="788" w:lineRule="atLeast"/>
        <w:ind w:firstLine="0" w:firstLineChars="0"/>
        <w:jc w:val="center"/>
        <w:rPr>
          <w:rFonts w:ascii="隶书" w:eastAsia="隶书"/>
          <w:color w:val="auto"/>
          <w:szCs w:val="32"/>
        </w:rPr>
      </w:pPr>
    </w:p>
    <w:p>
      <w:pPr>
        <w:spacing w:line="788" w:lineRule="atLeast"/>
        <w:ind w:firstLine="0" w:firstLineChars="0"/>
        <w:jc w:val="center"/>
        <w:rPr>
          <w:color w:val="auto"/>
        </w:rPr>
      </w:pPr>
      <w:r>
        <w:rPr>
          <w:rFonts w:hint="eastAsia" w:ascii="隶书" w:eastAsia="隶书"/>
          <w:color w:val="auto"/>
          <w:sz w:val="72"/>
        </w:rPr>
        <w:t>项目</w:t>
      </w:r>
      <w:r>
        <w:rPr>
          <w:rFonts w:ascii="隶书" w:eastAsia="隶书"/>
          <w:color w:val="auto"/>
          <w:sz w:val="72"/>
        </w:rPr>
        <w:t>申报书</w:t>
      </w:r>
    </w:p>
    <w:p>
      <w:pPr>
        <w:spacing w:line="487" w:lineRule="atLeast"/>
        <w:ind w:firstLine="0" w:firstLineChars="0"/>
        <w:jc w:val="center"/>
        <w:rPr>
          <w:color w:val="auto"/>
        </w:rPr>
      </w:pPr>
    </w:p>
    <w:p>
      <w:pPr>
        <w:spacing w:line="487" w:lineRule="atLeast"/>
        <w:ind w:firstLine="0" w:firstLineChars="0"/>
        <w:jc w:val="center"/>
        <w:rPr>
          <w:color w:val="auto"/>
        </w:rPr>
      </w:pPr>
    </w:p>
    <w:p>
      <w:pPr>
        <w:spacing w:before="312" w:beforeLines="100" w:after="312" w:afterLines="100" w:line="476" w:lineRule="atLeast"/>
        <w:ind w:firstLine="991" w:firstLineChars="329"/>
        <w:jc w:val="left"/>
        <w:rPr>
          <w:color w:val="auto"/>
          <w:u w:val="single"/>
        </w:rPr>
      </w:pPr>
      <w:r>
        <w:rPr>
          <w:rFonts w:hint="eastAsia" w:ascii="楷体_GB2312" w:eastAsia="楷体_GB2312"/>
          <w:b/>
          <w:color w:val="auto"/>
          <w:sz w:val="30"/>
        </w:rPr>
        <w:t xml:space="preserve">项  目 </w:t>
      </w:r>
      <w:r>
        <w:rPr>
          <w:rFonts w:ascii="楷体_GB2312" w:eastAsia="楷体_GB2312"/>
          <w:b/>
          <w:color w:val="auto"/>
          <w:sz w:val="30"/>
        </w:rPr>
        <w:t xml:space="preserve"> 名</w:t>
      </w:r>
      <w:r>
        <w:rPr>
          <w:rFonts w:hint="eastAsia" w:ascii="楷体_GB2312" w:eastAsia="楷体_GB2312"/>
          <w:b/>
          <w:color w:val="auto"/>
          <w:sz w:val="30"/>
        </w:rPr>
        <w:t xml:space="preserve">  </w:t>
      </w:r>
      <w:r>
        <w:rPr>
          <w:rFonts w:ascii="楷体_GB2312" w:eastAsia="楷体_GB2312"/>
          <w:b/>
          <w:color w:val="auto"/>
          <w:sz w:val="30"/>
        </w:rPr>
        <w:t>称：</w:t>
      </w:r>
      <w:r>
        <w:rPr>
          <w:rFonts w:hint="eastAsia" w:ascii="楷体_GB2312" w:eastAsia="楷体_GB2312"/>
          <w:b/>
          <w:color w:val="auto"/>
          <w:sz w:val="30"/>
          <w:u w:val="single"/>
        </w:rPr>
        <w:t xml:space="preserve"> </w:t>
      </w:r>
      <w:r>
        <w:rPr>
          <w:rFonts w:ascii="楷体_GB2312" w:eastAsia="楷体_GB2312"/>
          <w:b/>
          <w:color w:val="auto"/>
          <w:sz w:val="30"/>
          <w:u w:val="single"/>
        </w:rPr>
        <w:t xml:space="preserve">                        </w:t>
      </w:r>
    </w:p>
    <w:p>
      <w:pPr>
        <w:spacing w:before="312" w:beforeLines="100" w:after="312" w:afterLines="100" w:line="476" w:lineRule="atLeast"/>
        <w:ind w:firstLine="991" w:firstLineChars="329"/>
        <w:jc w:val="left"/>
        <w:rPr>
          <w:rFonts w:ascii="楷体_GB2312" w:eastAsia="楷体_GB2312"/>
          <w:b/>
          <w:color w:val="auto"/>
          <w:sz w:val="30"/>
          <w:u w:val="single"/>
        </w:rPr>
      </w:pPr>
      <w:r>
        <w:rPr>
          <w:rFonts w:hint="eastAsia" w:ascii="楷体_GB2312" w:eastAsia="楷体_GB2312"/>
          <w:b/>
          <w:color w:val="auto"/>
          <w:sz w:val="30"/>
        </w:rPr>
        <w:t xml:space="preserve">申 </w:t>
      </w:r>
      <w:r>
        <w:rPr>
          <w:rFonts w:ascii="楷体_GB2312" w:eastAsia="楷体_GB2312"/>
          <w:b/>
          <w:color w:val="auto"/>
          <w:sz w:val="30"/>
        </w:rPr>
        <w:t xml:space="preserve"> </w:t>
      </w:r>
      <w:r>
        <w:rPr>
          <w:rFonts w:hint="eastAsia" w:ascii="楷体_GB2312" w:eastAsia="楷体_GB2312"/>
          <w:b/>
          <w:color w:val="auto"/>
          <w:sz w:val="30"/>
        </w:rPr>
        <w:t>报</w:t>
      </w:r>
      <w:r>
        <w:rPr>
          <w:rFonts w:ascii="楷体_GB2312" w:eastAsia="楷体_GB2312"/>
          <w:b/>
          <w:color w:val="auto"/>
          <w:sz w:val="30"/>
        </w:rPr>
        <w:t xml:space="preserve">  </w:t>
      </w:r>
      <w:r>
        <w:rPr>
          <w:rFonts w:hint="eastAsia" w:ascii="楷体_GB2312" w:eastAsia="楷体_GB2312"/>
          <w:b/>
          <w:color w:val="auto"/>
          <w:sz w:val="30"/>
        </w:rPr>
        <w:t>学</w:t>
      </w:r>
      <w:r>
        <w:rPr>
          <w:rFonts w:ascii="楷体_GB2312" w:eastAsia="楷体_GB2312"/>
          <w:b/>
          <w:color w:val="auto"/>
          <w:sz w:val="30"/>
        </w:rPr>
        <w:t xml:space="preserve">  </w:t>
      </w:r>
      <w:r>
        <w:rPr>
          <w:rFonts w:hint="eastAsia" w:ascii="楷体_GB2312" w:eastAsia="楷体_GB2312"/>
          <w:b/>
          <w:color w:val="auto"/>
          <w:sz w:val="30"/>
        </w:rPr>
        <w:t>院：</w:t>
      </w:r>
      <w:r>
        <w:rPr>
          <w:rFonts w:ascii="楷体_GB2312" w:eastAsia="楷体_GB2312"/>
          <w:b/>
          <w:color w:val="auto"/>
          <w:sz w:val="30"/>
          <w:u w:val="single"/>
        </w:rPr>
        <w:t xml:space="preserve">                         </w:t>
      </w:r>
    </w:p>
    <w:p>
      <w:pPr>
        <w:spacing w:before="312" w:beforeLines="100" w:after="312" w:afterLines="100" w:line="476" w:lineRule="atLeast"/>
        <w:ind w:firstLine="991" w:firstLineChars="329"/>
        <w:jc w:val="left"/>
        <w:rPr>
          <w:rFonts w:ascii="楷体_GB2312" w:eastAsia="楷体_GB2312"/>
          <w:b/>
          <w:color w:val="auto"/>
          <w:sz w:val="30"/>
          <w:u w:val="single"/>
        </w:rPr>
      </w:pPr>
      <w:r>
        <w:rPr>
          <w:rFonts w:hint="eastAsia" w:ascii="楷体_GB2312" w:eastAsia="楷体_GB2312"/>
          <w:b/>
          <w:color w:val="auto"/>
          <w:sz w:val="30"/>
        </w:rPr>
        <w:t>申 报 者 姓 名：</w:t>
      </w:r>
      <w:r>
        <w:rPr>
          <w:rFonts w:hint="eastAsia" w:ascii="楷体_GB2312" w:eastAsia="楷体_GB2312"/>
          <w:b/>
          <w:color w:val="auto"/>
          <w:sz w:val="30"/>
          <w:u w:val="single"/>
        </w:rPr>
        <w:t xml:space="preserve"> </w:t>
      </w:r>
      <w:r>
        <w:rPr>
          <w:rFonts w:ascii="楷体_GB2312" w:eastAsia="楷体_GB2312"/>
          <w:b/>
          <w:color w:val="auto"/>
          <w:sz w:val="30"/>
          <w:u w:val="single"/>
        </w:rPr>
        <w:t xml:space="preserve">                        </w:t>
      </w:r>
    </w:p>
    <w:p>
      <w:pPr>
        <w:spacing w:line="460" w:lineRule="exact"/>
        <w:ind w:firstLine="0" w:firstLineChars="0"/>
        <w:jc w:val="center"/>
        <w:rPr>
          <w:rFonts w:ascii="隶书" w:eastAsia="隶书"/>
          <w:color w:val="auto"/>
          <w:sz w:val="30"/>
        </w:rPr>
      </w:pPr>
    </w:p>
    <w:p>
      <w:pPr>
        <w:spacing w:line="460" w:lineRule="exact"/>
        <w:ind w:firstLine="0" w:firstLineChars="0"/>
        <w:jc w:val="center"/>
        <w:rPr>
          <w:rFonts w:ascii="隶书" w:eastAsia="隶书"/>
          <w:color w:val="auto"/>
          <w:sz w:val="30"/>
        </w:rPr>
      </w:pPr>
    </w:p>
    <w:p>
      <w:pPr>
        <w:spacing w:line="460" w:lineRule="exact"/>
        <w:ind w:firstLine="600"/>
        <w:rPr>
          <w:color w:val="auto"/>
        </w:rPr>
      </w:pPr>
      <w:r>
        <w:rPr>
          <w:rFonts w:hint="eastAsia" w:ascii="隶书" w:eastAsia="隶书"/>
          <w:color w:val="auto"/>
          <w:sz w:val="30"/>
        </w:rPr>
        <w:t>组</w:t>
      </w:r>
      <w:r>
        <w:rPr>
          <w:rFonts w:ascii="隶书" w:eastAsia="隶书"/>
          <w:color w:val="auto"/>
          <w:sz w:val="30"/>
        </w:rPr>
        <w:t>别：</w:t>
      </w:r>
    </w:p>
    <w:p>
      <w:pPr>
        <w:spacing w:line="460" w:lineRule="exact"/>
        <w:ind w:firstLine="564" w:firstLineChars="172"/>
        <w:rPr>
          <w:color w:val="auto"/>
          <w:sz w:val="28"/>
          <w:szCs w:val="28"/>
        </w:rPr>
      </w:pPr>
      <w:r>
        <w:rPr>
          <w:rFonts w:hint="eastAsia" w:ascii="楷体_GB2312" w:hAnsi="楷体_GB2312" w:eastAsia="楷体_GB2312" w:cs="楷体_GB2312"/>
          <w:color w:val="auto"/>
          <w:spacing w:val="24"/>
          <w:sz w:val="28"/>
          <w:szCs w:val="28"/>
          <w:shd w:val="clear" w:color="auto" w:fill="FEFEFE"/>
        </w:rPr>
        <w:t>□科技创新和未来产业</w:t>
      </w:r>
    </w:p>
    <w:p>
      <w:pPr>
        <w:spacing w:line="460" w:lineRule="exact"/>
        <w:ind w:left="-3" w:leftChars="-1" w:firstLine="1" w:firstLineChars="0"/>
        <w:rPr>
          <w:rFonts w:ascii="楷体_GB2312" w:hAnsi="楷体_GB2312" w:eastAsia="楷体_GB2312" w:cs="楷体_GB2312"/>
          <w:color w:val="auto"/>
          <w:sz w:val="28"/>
          <w:szCs w:val="28"/>
        </w:rPr>
      </w:pPr>
      <w:r>
        <w:rPr>
          <w:rFonts w:ascii="楷体_GB2312" w:eastAsia="楷体_GB2312"/>
          <w:color w:val="auto"/>
          <w:sz w:val="28"/>
        </w:rPr>
        <w:t xml:space="preserve">    </w:t>
      </w:r>
      <w:r>
        <w:rPr>
          <w:rFonts w:hint="eastAsia" w:ascii="楷体_GB2312" w:eastAsia="楷体_GB2312"/>
          <w:color w:val="auto"/>
          <w:sz w:val="28"/>
        </w:rPr>
        <w:t>□</w:t>
      </w:r>
      <w:r>
        <w:rPr>
          <w:rFonts w:hint="eastAsia" w:ascii="楷体_GB2312" w:hAnsi="楷体_GB2312" w:eastAsia="楷体_GB2312" w:cs="楷体_GB2312"/>
          <w:color w:val="auto"/>
          <w:spacing w:val="24"/>
          <w:sz w:val="28"/>
          <w:szCs w:val="28"/>
          <w:shd w:val="clear" w:color="auto" w:fill="FEFEFE"/>
        </w:rPr>
        <w:t>乡村振兴和农业农村现代化</w:t>
      </w:r>
    </w:p>
    <w:p>
      <w:pPr>
        <w:spacing w:line="460" w:lineRule="exact"/>
        <w:ind w:firstLine="560"/>
        <w:jc w:val="left"/>
        <w:rPr>
          <w:rFonts w:ascii="楷体_GB2312" w:hAnsi="楷体_GB2312" w:eastAsia="楷体_GB2312" w:cs="楷体_GB2312"/>
          <w:color w:val="auto"/>
          <w:spacing w:val="24"/>
          <w:sz w:val="28"/>
          <w:szCs w:val="28"/>
          <w:shd w:val="clear" w:color="auto" w:fill="FEFEFE"/>
        </w:rPr>
      </w:pPr>
      <w:r>
        <w:rPr>
          <w:rFonts w:hint="eastAsia" w:ascii="楷体_GB2312" w:hAnsi="楷体_GB2312" w:eastAsia="楷体_GB2312" w:cs="楷体_GB2312"/>
          <w:color w:val="auto"/>
          <w:sz w:val="28"/>
          <w:szCs w:val="28"/>
        </w:rPr>
        <w:t>□</w:t>
      </w:r>
      <w:r>
        <w:rPr>
          <w:rFonts w:hint="eastAsia" w:ascii="楷体_GB2312" w:hAnsi="楷体_GB2312" w:eastAsia="楷体_GB2312" w:cs="楷体_GB2312"/>
          <w:color w:val="auto"/>
          <w:spacing w:val="24"/>
          <w:sz w:val="28"/>
          <w:szCs w:val="28"/>
          <w:shd w:val="clear" w:color="auto" w:fill="FEFEFE"/>
        </w:rPr>
        <w:t>社会治理和公共服务</w:t>
      </w:r>
    </w:p>
    <w:p>
      <w:pPr>
        <w:spacing w:line="460" w:lineRule="exact"/>
        <w:ind w:firstLine="560"/>
        <w:jc w:val="left"/>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w:t>
      </w:r>
      <w:r>
        <w:rPr>
          <w:rFonts w:hint="eastAsia" w:ascii="楷体_GB2312" w:hAnsi="楷体_GB2312" w:eastAsia="楷体_GB2312" w:cs="楷体_GB2312"/>
          <w:color w:val="auto"/>
          <w:spacing w:val="24"/>
          <w:sz w:val="28"/>
          <w:szCs w:val="28"/>
          <w:shd w:val="clear" w:color="auto" w:fill="FEFEFE"/>
        </w:rPr>
        <w:t>生态环保和可持续发展</w:t>
      </w:r>
    </w:p>
    <w:p>
      <w:pPr>
        <w:spacing w:line="460" w:lineRule="exact"/>
        <w:ind w:firstLine="560"/>
        <w:jc w:val="left"/>
        <w:rPr>
          <w:rFonts w:ascii="楷体_GB2312" w:hAnsi="楷体_GB2312" w:eastAsia="楷体_GB2312" w:cs="楷体_GB2312"/>
          <w:color w:val="auto"/>
          <w:spacing w:val="24"/>
          <w:sz w:val="28"/>
          <w:szCs w:val="28"/>
          <w:shd w:val="clear" w:color="auto" w:fill="FEFEFE"/>
        </w:rPr>
      </w:pPr>
      <w:r>
        <w:rPr>
          <w:rFonts w:hint="eastAsia" w:ascii="楷体_GB2312" w:hAnsi="楷体_GB2312" w:eastAsia="楷体_GB2312" w:cs="楷体_GB2312"/>
          <w:color w:val="auto"/>
          <w:sz w:val="28"/>
          <w:szCs w:val="28"/>
        </w:rPr>
        <w:t>□</w:t>
      </w:r>
      <w:r>
        <w:rPr>
          <w:rFonts w:hint="eastAsia" w:ascii="楷体_GB2312" w:hAnsi="楷体_GB2312" w:eastAsia="楷体_GB2312" w:cs="楷体_GB2312"/>
          <w:color w:val="auto"/>
          <w:spacing w:val="24"/>
          <w:sz w:val="28"/>
          <w:szCs w:val="28"/>
          <w:shd w:val="clear" w:color="auto" w:fill="FEFEFE"/>
        </w:rPr>
        <w:t>文化创意和区域合作</w:t>
      </w:r>
      <w:r>
        <w:rPr>
          <w:rFonts w:ascii="楷体_GB2312" w:hAnsi="楷体_GB2312" w:eastAsia="楷体_GB2312" w:cs="楷体_GB2312"/>
          <w:color w:val="auto"/>
          <w:spacing w:val="24"/>
          <w:sz w:val="28"/>
          <w:szCs w:val="28"/>
          <w:shd w:val="clear" w:color="auto" w:fill="FEFEFE"/>
        </w:rPr>
        <w:br w:type="page"/>
      </w:r>
    </w:p>
    <w:p>
      <w:pPr>
        <w:spacing w:line="460" w:lineRule="exact"/>
        <w:ind w:firstLine="0" w:firstLineChars="0"/>
        <w:jc w:val="center"/>
        <w:rPr>
          <w:color w:val="auto"/>
        </w:rPr>
      </w:pPr>
      <w:r>
        <w:rPr>
          <w:rFonts w:hint="eastAsia" w:ascii="黑体" w:hAnsi="黑体" w:eastAsia="黑体"/>
          <w:b/>
          <w:color w:val="auto"/>
          <w:sz w:val="36"/>
          <w:szCs w:val="36"/>
        </w:rPr>
        <w:t>2</w:t>
      </w:r>
      <w:r>
        <w:rPr>
          <w:rFonts w:ascii="黑体" w:hAnsi="黑体" w:eastAsia="黑体"/>
          <w:b/>
          <w:color w:val="auto"/>
          <w:sz w:val="36"/>
          <w:szCs w:val="36"/>
        </w:rPr>
        <w:t>024</w:t>
      </w:r>
      <w:r>
        <w:rPr>
          <w:rFonts w:hint="eastAsia" w:ascii="黑体" w:hAnsi="黑体" w:eastAsia="黑体"/>
          <w:b/>
          <w:color w:val="auto"/>
          <w:sz w:val="36"/>
          <w:szCs w:val="36"/>
        </w:rPr>
        <w:t>年</w:t>
      </w:r>
      <w:r>
        <w:rPr>
          <w:rFonts w:ascii="黑体" w:hAnsi="黑体" w:eastAsia="黑体"/>
          <w:b/>
          <w:color w:val="auto"/>
          <w:sz w:val="36"/>
          <w:szCs w:val="36"/>
        </w:rPr>
        <w:t>“挑战杯”大学生</w:t>
      </w:r>
      <w:r>
        <w:rPr>
          <w:rFonts w:hint="eastAsia" w:ascii="黑体" w:hAnsi="黑体" w:eastAsia="黑体"/>
          <w:b/>
          <w:color w:val="auto"/>
          <w:sz w:val="36"/>
          <w:szCs w:val="36"/>
        </w:rPr>
        <w:t>创业计划</w:t>
      </w:r>
      <w:r>
        <w:rPr>
          <w:rFonts w:ascii="黑体" w:hAnsi="黑体" w:eastAsia="黑体"/>
          <w:b/>
          <w:color w:val="auto"/>
          <w:sz w:val="36"/>
          <w:szCs w:val="36"/>
        </w:rPr>
        <w:t>竞赛</w:t>
      </w:r>
    </w:p>
    <w:p>
      <w:pPr>
        <w:spacing w:after="312" w:afterLines="100" w:line="576" w:lineRule="exact"/>
        <w:ind w:firstLine="0" w:firstLineChars="0"/>
        <w:jc w:val="center"/>
        <w:rPr>
          <w:rFonts w:ascii="黑体" w:hAnsi="黑体" w:eastAsia="黑体"/>
          <w:color w:val="auto"/>
          <w:sz w:val="36"/>
          <w:szCs w:val="36"/>
        </w:rPr>
      </w:pPr>
      <w:r>
        <w:rPr>
          <w:rFonts w:hint="eastAsia" w:ascii="黑体" w:hAnsi="黑体" w:eastAsia="黑体" w:cs="方正大标宋简体"/>
          <w:b/>
          <w:bCs/>
          <w:color w:val="auto"/>
          <w:sz w:val="36"/>
          <w:szCs w:val="36"/>
        </w:rPr>
        <w:t>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394"/>
        <w:gridCol w:w="850"/>
        <w:gridCol w:w="1418"/>
        <w:gridCol w:w="1984"/>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项目名称</w:t>
            </w:r>
          </w:p>
        </w:tc>
        <w:tc>
          <w:tcPr>
            <w:tcW w:w="6802"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项目分类</w:t>
            </w:r>
          </w:p>
        </w:tc>
        <w:tc>
          <w:tcPr>
            <w:tcW w:w="6802"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已创业（）    未创业（）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项目类别</w:t>
            </w:r>
          </w:p>
        </w:tc>
        <w:tc>
          <w:tcPr>
            <w:tcW w:w="6802" w:type="dxa"/>
            <w:gridSpan w:val="5"/>
            <w:tcBorders>
              <w:top w:val="single" w:color="auto" w:sz="4" w:space="0"/>
              <w:left w:val="single" w:color="auto" w:sz="4" w:space="0"/>
              <w:bottom w:val="single" w:color="auto" w:sz="4" w:space="0"/>
              <w:right w:val="single" w:color="auto" w:sz="4" w:space="0"/>
            </w:tcBorders>
            <w:vAlign w:val="center"/>
          </w:tcPr>
          <w:p>
            <w:pPr>
              <w:tabs>
                <w:tab w:val="left" w:pos="570"/>
              </w:tabs>
              <w:spacing w:line="460" w:lineRule="exact"/>
              <w:ind w:firstLine="0" w:firstLineChars="0"/>
              <w:rPr>
                <w:rFonts w:hint="eastAsia" w:ascii="仿宋_GB2312" w:eastAsia="仿宋_GB2312"/>
                <w:color w:val="auto"/>
                <w:sz w:val="30"/>
                <w:szCs w:val="30"/>
              </w:rPr>
            </w:pPr>
            <w:r>
              <w:rPr>
                <w:rFonts w:hint="eastAsia" w:ascii="仿宋_GB2312" w:hAnsi="楷体_GB2312" w:eastAsia="仿宋_GB2312" w:cs="楷体_GB2312"/>
                <w:color w:val="auto"/>
                <w:spacing w:val="24"/>
                <w:sz w:val="30"/>
                <w:szCs w:val="30"/>
                <w:shd w:val="clear" w:color="auto" w:fill="FEFEFE"/>
              </w:rPr>
              <w:t>A</w:t>
            </w:r>
            <w:bookmarkStart w:id="0" w:name="_Hlk151473991"/>
            <w:r>
              <w:rPr>
                <w:rFonts w:hint="eastAsia" w:ascii="仿宋_GB2312" w:hAnsi="楷体_GB2312" w:eastAsia="仿宋_GB2312" w:cs="楷体_GB2312"/>
                <w:color w:val="auto"/>
                <w:spacing w:val="24"/>
                <w:sz w:val="30"/>
                <w:szCs w:val="30"/>
                <w:shd w:val="clear" w:color="auto" w:fill="FEFEFE"/>
              </w:rPr>
              <w:t>科技创新和未来产业</w:t>
            </w:r>
          </w:p>
          <w:p>
            <w:pPr>
              <w:spacing w:line="460" w:lineRule="exact"/>
              <w:ind w:left="-3" w:leftChars="-1" w:firstLine="1" w:firstLineChars="0"/>
              <w:rPr>
                <w:rFonts w:hint="eastAsia" w:ascii="仿宋_GB2312" w:hAnsi="楷体_GB2312" w:eastAsia="仿宋_GB2312" w:cs="楷体_GB2312"/>
                <w:color w:val="auto"/>
                <w:sz w:val="30"/>
                <w:szCs w:val="30"/>
              </w:rPr>
            </w:pPr>
            <w:r>
              <w:rPr>
                <w:rFonts w:hint="eastAsia" w:ascii="仿宋_GB2312" w:eastAsia="仿宋_GB2312"/>
                <w:color w:val="auto"/>
                <w:sz w:val="30"/>
                <w:szCs w:val="30"/>
              </w:rPr>
              <w:t>B</w:t>
            </w:r>
            <w:r>
              <w:rPr>
                <w:rFonts w:hint="eastAsia" w:ascii="仿宋_GB2312" w:hAnsi="楷体_GB2312" w:eastAsia="仿宋_GB2312" w:cs="楷体_GB2312"/>
                <w:color w:val="auto"/>
                <w:spacing w:val="24"/>
                <w:sz w:val="30"/>
                <w:szCs w:val="30"/>
                <w:shd w:val="clear" w:color="auto" w:fill="FEFEFE"/>
              </w:rPr>
              <w:t>乡村振兴和农业农村现代化</w:t>
            </w:r>
          </w:p>
          <w:p>
            <w:pPr>
              <w:spacing w:line="460" w:lineRule="exact"/>
              <w:ind w:firstLine="0" w:firstLineChars="0"/>
              <w:jc w:val="left"/>
              <w:rPr>
                <w:rFonts w:hint="eastAsia" w:ascii="仿宋_GB2312" w:hAnsi="楷体_GB2312" w:eastAsia="仿宋_GB2312" w:cs="楷体_GB2312"/>
                <w:color w:val="auto"/>
                <w:spacing w:val="24"/>
                <w:sz w:val="30"/>
                <w:szCs w:val="30"/>
                <w:shd w:val="clear" w:color="auto" w:fill="FEFEFE"/>
              </w:rPr>
            </w:pPr>
            <w:r>
              <w:rPr>
                <w:rFonts w:hint="eastAsia" w:ascii="仿宋_GB2312" w:hAnsi="楷体_GB2312" w:eastAsia="仿宋_GB2312" w:cs="楷体_GB2312"/>
                <w:color w:val="auto"/>
                <w:spacing w:val="24"/>
                <w:sz w:val="30"/>
                <w:szCs w:val="30"/>
                <w:shd w:val="clear" w:color="auto" w:fill="FEFEFE"/>
              </w:rPr>
              <w:t>C社会治理和公共服务</w:t>
            </w:r>
          </w:p>
          <w:p>
            <w:pPr>
              <w:spacing w:line="460" w:lineRule="exact"/>
              <w:ind w:firstLine="0" w:firstLineChars="0"/>
              <w:jc w:val="left"/>
              <w:rPr>
                <w:rFonts w:hint="eastAsia" w:ascii="仿宋_GB2312" w:hAnsi="楷体_GB2312" w:eastAsia="仿宋_GB2312" w:cs="楷体_GB2312"/>
                <w:color w:val="auto"/>
                <w:sz w:val="30"/>
                <w:szCs w:val="30"/>
              </w:rPr>
            </w:pPr>
            <w:r>
              <w:rPr>
                <w:rFonts w:hint="eastAsia" w:ascii="仿宋_GB2312" w:hAnsi="楷体_GB2312" w:eastAsia="仿宋_GB2312" w:cs="楷体_GB2312"/>
                <w:color w:val="auto"/>
                <w:sz w:val="30"/>
                <w:szCs w:val="30"/>
              </w:rPr>
              <w:t>D</w:t>
            </w:r>
            <w:r>
              <w:rPr>
                <w:rFonts w:hint="eastAsia" w:ascii="仿宋_GB2312" w:hAnsi="楷体_GB2312" w:eastAsia="仿宋_GB2312" w:cs="楷体_GB2312"/>
                <w:color w:val="auto"/>
                <w:spacing w:val="24"/>
                <w:sz w:val="30"/>
                <w:szCs w:val="30"/>
                <w:shd w:val="clear" w:color="auto" w:fill="FEFEFE"/>
              </w:rPr>
              <w:t>生态环保和可持续发展</w:t>
            </w:r>
          </w:p>
          <w:p>
            <w:pPr>
              <w:adjustRightInd w:val="0"/>
              <w:spacing w:line="240" w:lineRule="atLeast"/>
              <w:ind w:firstLine="0" w:firstLineChars="0"/>
              <w:rPr>
                <w:rFonts w:hint="eastAsia" w:ascii="仿宋_GB2312" w:hAnsi="楷体" w:eastAsia="仿宋_GB2312"/>
                <w:color w:val="auto"/>
                <w:sz w:val="30"/>
                <w:szCs w:val="30"/>
              </w:rPr>
            </w:pPr>
            <w:r>
              <w:rPr>
                <w:rFonts w:hint="eastAsia" w:ascii="仿宋_GB2312" w:hAnsi="楷体_GB2312" w:eastAsia="仿宋_GB2312" w:cs="楷体_GB2312"/>
                <w:color w:val="auto"/>
                <w:spacing w:val="24"/>
                <w:sz w:val="30"/>
                <w:szCs w:val="30"/>
                <w:shd w:val="clear" w:color="auto" w:fill="FEFEFE"/>
              </w:rPr>
              <w:t>E文化创意和区域合作</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2377" w:type="dxa"/>
            <w:vMerge w:val="restart"/>
            <w:tcBorders>
              <w:top w:val="single" w:color="auto" w:sz="4" w:space="0"/>
              <w:left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团队成员</w:t>
            </w:r>
          </w:p>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（不超过10人）</w:t>
            </w:r>
          </w:p>
        </w:tc>
        <w:tc>
          <w:tcPr>
            <w:tcW w:w="139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性别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专业班级</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联系电话</w:t>
            </w:r>
          </w:p>
          <w:p>
            <w:pPr>
              <w:spacing w:line="240" w:lineRule="atLeast"/>
              <w:ind w:firstLine="60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专业</w:t>
            </w:r>
          </w:p>
        </w:tc>
        <w:tc>
          <w:tcPr>
            <w:tcW w:w="115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李四</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应化172</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1</w:t>
            </w:r>
            <w:r>
              <w:rPr>
                <w:rFonts w:ascii="仿宋_GB2312" w:hAnsi="仿宋_GB2312" w:eastAsia="仿宋_GB2312"/>
                <w:color w:val="FF0000"/>
                <w:sz w:val="30"/>
                <w:szCs w:val="30"/>
              </w:rPr>
              <w:t>88*****123</w:t>
            </w: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张三</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女</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会计171</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1</w:t>
            </w:r>
            <w:r>
              <w:rPr>
                <w:rFonts w:ascii="仿宋_GB2312" w:hAnsi="仿宋_GB2312" w:eastAsia="仿宋_GB2312"/>
                <w:color w:val="FF0000"/>
                <w:sz w:val="30"/>
                <w:szCs w:val="30"/>
              </w:rPr>
              <w:t>88*****456</w:t>
            </w: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FF0000"/>
                <w:sz w:val="30"/>
                <w:szCs w:val="30"/>
              </w:rPr>
            </w:pPr>
            <w:r>
              <w:rPr>
                <w:rFonts w:hint="eastAsia" w:ascii="仿宋_GB2312" w:hAnsi="仿宋_GB2312" w:eastAsia="仿宋_GB2312"/>
                <w:color w:val="FF0000"/>
                <w:sz w:val="30"/>
                <w:szCs w:val="30"/>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77" w:type="dxa"/>
            <w:vMerge w:val="continue"/>
            <w:tcBorders>
              <w:left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77" w:type="dxa"/>
            <w:vMerge w:val="continue"/>
            <w:tcBorders>
              <w:left w:val="single" w:color="auto" w:sz="4" w:space="0"/>
              <w:bottom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7" w:type="dxa"/>
            <w:vMerge w:val="restart"/>
            <w:tcBorders>
              <w:top w:val="single" w:color="auto" w:sz="4" w:space="0"/>
              <w:left w:val="single" w:color="auto" w:sz="4" w:space="0"/>
              <w:right w:val="single" w:color="auto" w:sz="4" w:space="0"/>
            </w:tcBorders>
            <w:vAlign w:val="center"/>
          </w:tcPr>
          <w:p>
            <w:pPr>
              <w:spacing w:line="240" w:lineRule="atLeast"/>
              <w:ind w:firstLine="0" w:firstLineChars="0"/>
              <w:jc w:val="center"/>
              <w:rPr>
                <w:rFonts w:ascii="仿宋_GB2312" w:hAnsi="楷体" w:eastAsia="仿宋_GB2312"/>
                <w:color w:val="auto"/>
                <w:sz w:val="30"/>
                <w:szCs w:val="30"/>
              </w:rPr>
            </w:pPr>
            <w:r>
              <w:rPr>
                <w:rFonts w:hint="eastAsia" w:ascii="仿宋_GB2312" w:hAnsi="楷体" w:eastAsia="仿宋_GB2312"/>
                <w:color w:val="auto"/>
                <w:sz w:val="30"/>
                <w:szCs w:val="30"/>
              </w:rPr>
              <w:t>指导教师</w:t>
            </w:r>
          </w:p>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（不超过3人）</w:t>
            </w:r>
          </w:p>
        </w:tc>
        <w:tc>
          <w:tcPr>
            <w:tcW w:w="139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性别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学院</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ascii="仿宋_GB2312" w:hAnsi="楷体" w:eastAsia="仿宋_GB2312"/>
                <w:color w:val="auto"/>
                <w:sz w:val="30"/>
                <w:szCs w:val="30"/>
              </w:rPr>
            </w:pPr>
            <w:r>
              <w:rPr>
                <w:rFonts w:hint="eastAsia" w:ascii="仿宋_GB2312" w:hAnsi="楷体" w:eastAsia="仿宋_GB2312"/>
                <w:color w:val="auto"/>
                <w:sz w:val="30"/>
                <w:szCs w:val="30"/>
              </w:rPr>
              <w:t>联系电话</w:t>
            </w:r>
          </w:p>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职务</w:t>
            </w:r>
          </w:p>
        </w:tc>
        <w:tc>
          <w:tcPr>
            <w:tcW w:w="115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7" w:type="dxa"/>
            <w:vMerge w:val="continue"/>
            <w:tcBorders>
              <w:left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600"/>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7" w:type="dxa"/>
            <w:vMerge w:val="continue"/>
            <w:tcBorders>
              <w:left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600"/>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7" w:type="dxa"/>
            <w:vMerge w:val="continue"/>
            <w:tcBorders>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139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 w:firstLineChars="1"/>
              <w:jc w:val="center"/>
              <w:rPr>
                <w:rFonts w:hint="eastAsia" w:ascii="仿宋_GB2312" w:hAnsi="楷体" w:eastAsia="仿宋_GB2312"/>
                <w:color w:val="auto"/>
                <w:sz w:val="30"/>
                <w:szCs w:val="30"/>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600"/>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项目简介</w:t>
            </w:r>
          </w:p>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（500字以内）</w:t>
            </w:r>
          </w:p>
        </w:tc>
        <w:tc>
          <w:tcPr>
            <w:tcW w:w="6802"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left="-1" w:leftChars="-3" w:hanging="9" w:hangingChars="3"/>
              <w:jc w:val="center"/>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377" w:type="dxa"/>
            <w:vAlign w:val="center"/>
          </w:tcPr>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社会价值</w:t>
            </w:r>
          </w:p>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（500字以内）</w:t>
            </w:r>
          </w:p>
        </w:tc>
        <w:tc>
          <w:tcPr>
            <w:tcW w:w="6802" w:type="dxa"/>
            <w:gridSpan w:val="5"/>
            <w:vAlign w:val="center"/>
          </w:tcPr>
          <w:p>
            <w:pPr>
              <w:spacing w:line="240" w:lineRule="atLeast"/>
              <w:ind w:left="-1" w:leftChars="-3" w:hanging="9" w:hangingChars="3"/>
              <w:jc w:val="center"/>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377" w:type="dxa"/>
            <w:vAlign w:val="center"/>
          </w:tcPr>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实践过程</w:t>
            </w:r>
          </w:p>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（500字以内）</w:t>
            </w:r>
          </w:p>
        </w:tc>
        <w:tc>
          <w:tcPr>
            <w:tcW w:w="6802" w:type="dxa"/>
            <w:gridSpan w:val="5"/>
            <w:vAlign w:val="center"/>
          </w:tcPr>
          <w:p>
            <w:pPr>
              <w:spacing w:line="240" w:lineRule="atLeast"/>
              <w:ind w:left="-1" w:leftChars="-3" w:hanging="9" w:hangingChars="3"/>
              <w:jc w:val="center"/>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377" w:type="dxa"/>
            <w:vAlign w:val="center"/>
          </w:tcPr>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创新意义</w:t>
            </w:r>
          </w:p>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（500字以内）</w:t>
            </w:r>
          </w:p>
        </w:tc>
        <w:tc>
          <w:tcPr>
            <w:tcW w:w="6802" w:type="dxa"/>
            <w:gridSpan w:val="5"/>
            <w:vAlign w:val="center"/>
          </w:tcPr>
          <w:p>
            <w:pPr>
              <w:spacing w:line="240" w:lineRule="atLeast"/>
              <w:ind w:left="-1" w:leftChars="-3" w:hanging="9" w:hangingChars="3"/>
              <w:jc w:val="center"/>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377" w:type="dxa"/>
            <w:vAlign w:val="center"/>
          </w:tcPr>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发展前景</w:t>
            </w:r>
          </w:p>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（500字以内）</w:t>
            </w:r>
          </w:p>
        </w:tc>
        <w:tc>
          <w:tcPr>
            <w:tcW w:w="6802" w:type="dxa"/>
            <w:gridSpan w:val="5"/>
            <w:vAlign w:val="center"/>
          </w:tcPr>
          <w:p>
            <w:pPr>
              <w:spacing w:line="240" w:lineRule="atLeast"/>
              <w:ind w:left="-1" w:leftChars="-3" w:hanging="9" w:hangingChars="3"/>
              <w:jc w:val="center"/>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377" w:type="dxa"/>
            <w:vAlign w:val="center"/>
          </w:tcPr>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团队协作</w:t>
            </w:r>
          </w:p>
          <w:p>
            <w:pPr>
              <w:spacing w:line="400" w:lineRule="exact"/>
              <w:ind w:firstLine="0" w:firstLineChars="0"/>
              <w:jc w:val="center"/>
              <w:rPr>
                <w:rFonts w:hint="eastAsia" w:ascii="仿宋_GB2312" w:hAnsi="Times New Roman" w:eastAsia="仿宋_GB2312"/>
                <w:color w:val="auto"/>
                <w:sz w:val="30"/>
                <w:szCs w:val="30"/>
              </w:rPr>
            </w:pPr>
            <w:r>
              <w:rPr>
                <w:rFonts w:hint="eastAsia" w:ascii="仿宋_GB2312" w:hAnsi="Times New Roman" w:eastAsia="仿宋_GB2312"/>
                <w:color w:val="auto"/>
                <w:sz w:val="30"/>
                <w:szCs w:val="30"/>
              </w:rPr>
              <w:t>（500字以内）</w:t>
            </w:r>
          </w:p>
        </w:tc>
        <w:tc>
          <w:tcPr>
            <w:tcW w:w="6802" w:type="dxa"/>
            <w:gridSpan w:val="5"/>
            <w:vAlign w:val="center"/>
          </w:tcPr>
          <w:p>
            <w:pPr>
              <w:spacing w:line="240" w:lineRule="atLeast"/>
              <w:ind w:left="-1" w:leftChars="-3" w:hanging="9" w:hangingChars="3"/>
              <w:jc w:val="center"/>
              <w:rPr>
                <w:rFonts w:hint="eastAsia" w:ascii="仿宋_GB2312" w:hAnsi="楷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377" w:type="dxa"/>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Times New Roman" w:eastAsia="仿宋_GB2312"/>
                <w:color w:val="auto"/>
                <w:sz w:val="30"/>
                <w:szCs w:val="30"/>
              </w:rPr>
              <w:t>项目介绍材料</w:t>
            </w:r>
          </w:p>
        </w:tc>
        <w:tc>
          <w:tcPr>
            <w:tcW w:w="6802" w:type="dxa"/>
            <w:gridSpan w:val="5"/>
            <w:vAlign w:val="center"/>
          </w:tcPr>
          <w:p>
            <w:pPr>
              <w:spacing w:line="240" w:lineRule="atLeast"/>
              <w:ind w:left="-1" w:leftChars="-3" w:hanging="9" w:hangingChars="3"/>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另附创业计划书和</w:t>
            </w:r>
            <w:r>
              <w:rPr>
                <w:rFonts w:hint="eastAsia" w:ascii="仿宋_GB2312" w:hAnsi="楷体" w:eastAsia="仿宋_GB2312"/>
                <w:color w:val="auto"/>
                <w:sz w:val="30"/>
                <w:szCs w:val="30"/>
                <w:lang w:val="en-US" w:eastAsia="zh-CN"/>
              </w:rPr>
              <w:t>项目介绍</w:t>
            </w:r>
            <w:r>
              <w:rPr>
                <w:rFonts w:hint="eastAsia" w:ascii="仿宋_GB2312" w:hAnsi="楷体" w:eastAsia="仿宋_GB2312"/>
                <w:color w:val="auto"/>
                <w:sz w:val="30"/>
                <w:szCs w:val="30"/>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指导老师</w:t>
            </w:r>
          </w:p>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意见</w:t>
            </w:r>
          </w:p>
        </w:tc>
        <w:tc>
          <w:tcPr>
            <w:tcW w:w="6802"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left="-1" w:leftChars="-3" w:hanging="9" w:hangingChars="3"/>
              <w:jc w:val="center"/>
              <w:rPr>
                <w:rFonts w:hint="eastAsia" w:ascii="仿宋_GB2312" w:hAnsi="楷体" w:eastAsia="仿宋_GB2312"/>
                <w:color w:val="auto"/>
                <w:sz w:val="30"/>
                <w:szCs w:val="30"/>
              </w:rPr>
            </w:pPr>
          </w:p>
          <w:p>
            <w:pPr>
              <w:spacing w:line="240" w:lineRule="atLeast"/>
              <w:ind w:left="-1" w:leftChars="-3" w:right="560" w:hanging="9" w:hangingChars="3"/>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 xml:space="preserve">                                </w:t>
            </w:r>
          </w:p>
          <w:p>
            <w:pPr>
              <w:spacing w:line="240" w:lineRule="atLeast"/>
              <w:ind w:left="-1" w:leftChars="-3" w:right="560" w:hanging="9" w:hangingChars="3"/>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 xml:space="preserve">     </w:t>
            </w:r>
            <w:r>
              <w:rPr>
                <w:rFonts w:hint="eastAsia" w:ascii="仿宋_GB2312" w:hAnsi="楷体" w:eastAsia="仿宋_GB2312"/>
                <w:color w:val="auto"/>
                <w:sz w:val="30"/>
                <w:szCs w:val="30"/>
                <w:lang w:val="en-US" w:eastAsia="zh-CN"/>
              </w:rPr>
              <w:t xml:space="preserve">   </w:t>
            </w:r>
            <w:r>
              <w:rPr>
                <w:rFonts w:hint="eastAsia" w:ascii="仿宋_GB2312" w:hAnsi="楷体" w:eastAsia="仿宋_GB2312"/>
                <w:color w:val="auto"/>
                <w:sz w:val="30"/>
                <w:szCs w:val="30"/>
              </w:rPr>
              <w:t xml:space="preserve">    签字：</w:t>
            </w:r>
          </w:p>
          <w:p>
            <w:pPr>
              <w:spacing w:line="240" w:lineRule="atLeast"/>
              <w:ind w:left="-1" w:leftChars="-3" w:hanging="9" w:hangingChars="3"/>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学院</w:t>
            </w:r>
          </w:p>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意见</w:t>
            </w:r>
          </w:p>
        </w:tc>
        <w:tc>
          <w:tcPr>
            <w:tcW w:w="6802"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right="560" w:firstLine="600"/>
              <w:jc w:val="left"/>
              <w:rPr>
                <w:rFonts w:hint="eastAsia" w:ascii="仿宋_GB2312" w:hAnsi="楷体" w:eastAsia="仿宋_GB2312"/>
                <w:color w:val="auto"/>
                <w:sz w:val="30"/>
                <w:szCs w:val="30"/>
              </w:rPr>
            </w:pPr>
          </w:p>
          <w:p>
            <w:pPr>
              <w:spacing w:line="240" w:lineRule="atLeast"/>
              <w:ind w:right="560" w:firstLine="0" w:firstLineChars="0"/>
              <w:rPr>
                <w:rFonts w:hint="eastAsia" w:ascii="仿宋_GB2312" w:hAnsi="楷体" w:eastAsia="仿宋_GB2312"/>
                <w:color w:val="auto"/>
                <w:sz w:val="30"/>
                <w:szCs w:val="30"/>
              </w:rPr>
            </w:pPr>
            <w:r>
              <w:rPr>
                <w:rFonts w:hint="eastAsia" w:ascii="仿宋_GB2312" w:hAnsi="楷体" w:eastAsia="仿宋_GB2312"/>
                <w:color w:val="auto"/>
                <w:sz w:val="30"/>
                <w:szCs w:val="30"/>
              </w:rPr>
              <w:t xml:space="preserve">                </w:t>
            </w:r>
          </w:p>
          <w:p>
            <w:pPr>
              <w:spacing w:line="240" w:lineRule="atLeast"/>
              <w:ind w:right="560" w:firstLine="0" w:firstLineChars="0"/>
              <w:rPr>
                <w:rFonts w:hint="eastAsia" w:ascii="仿宋_GB2312" w:hAnsi="楷体" w:eastAsia="仿宋_GB2312"/>
                <w:color w:val="auto"/>
                <w:sz w:val="30"/>
                <w:szCs w:val="30"/>
                <w:lang w:eastAsia="zh-CN"/>
              </w:rPr>
            </w:pPr>
            <w:r>
              <w:rPr>
                <w:rFonts w:hint="eastAsia" w:ascii="仿宋_GB2312" w:hAnsi="楷体" w:eastAsia="仿宋_GB2312"/>
                <w:color w:val="auto"/>
                <w:sz w:val="30"/>
                <w:szCs w:val="30"/>
              </w:rPr>
              <w:t xml:space="preserve">    </w:t>
            </w:r>
            <w:r>
              <w:rPr>
                <w:rFonts w:hint="eastAsia" w:ascii="仿宋_GB2312" w:hAnsi="楷体" w:eastAsia="仿宋_GB2312"/>
                <w:color w:val="auto"/>
                <w:sz w:val="30"/>
                <w:szCs w:val="30"/>
                <w:lang w:val="en-US" w:eastAsia="zh-CN"/>
              </w:rPr>
              <w:t xml:space="preserve">                         </w:t>
            </w:r>
            <w:r>
              <w:rPr>
                <w:rFonts w:hint="eastAsia" w:ascii="仿宋_GB2312" w:hAnsi="楷体" w:eastAsia="仿宋_GB2312"/>
                <w:color w:val="auto"/>
                <w:sz w:val="30"/>
                <w:szCs w:val="30"/>
                <w:lang w:eastAsia="zh-CN"/>
              </w:rPr>
              <w:t>（</w:t>
            </w:r>
            <w:r>
              <w:rPr>
                <w:rFonts w:hint="eastAsia" w:ascii="仿宋_GB2312" w:hAnsi="楷体" w:eastAsia="仿宋_GB2312"/>
                <w:color w:val="auto"/>
                <w:sz w:val="30"/>
                <w:szCs w:val="30"/>
              </w:rPr>
              <w:t>盖章</w:t>
            </w:r>
            <w:r>
              <w:rPr>
                <w:rFonts w:hint="eastAsia" w:ascii="仿宋_GB2312" w:hAnsi="楷体" w:eastAsia="仿宋_GB2312"/>
                <w:color w:val="auto"/>
                <w:sz w:val="30"/>
                <w:szCs w:val="30"/>
                <w:lang w:eastAsia="zh-CN"/>
              </w:rPr>
              <w:t>）</w:t>
            </w:r>
          </w:p>
          <w:p>
            <w:pPr>
              <w:spacing w:line="240" w:lineRule="atLeast"/>
              <w:ind w:right="560" w:firstLine="0" w:firstLineChars="0"/>
              <w:jc w:val="right"/>
              <w:rPr>
                <w:rFonts w:hint="eastAsia" w:ascii="仿宋_GB2312" w:hAnsi="楷体" w:eastAsia="仿宋_GB2312"/>
                <w:color w:val="auto"/>
                <w:sz w:val="30"/>
                <w:szCs w:val="30"/>
              </w:rPr>
            </w:pPr>
            <w:r>
              <w:rPr>
                <w:rFonts w:hint="eastAsia" w:ascii="仿宋_GB2312" w:hAnsi="楷体" w:eastAsia="仿宋_GB2312"/>
                <w:color w:val="auto"/>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0" w:firstLineChars="0"/>
              <w:jc w:val="center"/>
              <w:rPr>
                <w:rFonts w:hint="eastAsia" w:ascii="仿宋_GB2312" w:hAnsi="楷体" w:eastAsia="仿宋_GB2312"/>
                <w:color w:val="auto"/>
                <w:sz w:val="30"/>
                <w:szCs w:val="30"/>
              </w:rPr>
            </w:pPr>
            <w:r>
              <w:rPr>
                <w:rFonts w:hint="eastAsia" w:ascii="仿宋_GB2312" w:hAnsi="楷体" w:eastAsia="仿宋_GB2312"/>
                <w:color w:val="auto"/>
                <w:sz w:val="30"/>
                <w:szCs w:val="30"/>
              </w:rPr>
              <w:t>备　注</w:t>
            </w:r>
          </w:p>
        </w:tc>
        <w:tc>
          <w:tcPr>
            <w:tcW w:w="6802"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600"/>
              <w:jc w:val="center"/>
              <w:rPr>
                <w:rFonts w:hint="eastAsia" w:ascii="仿宋_GB2312" w:hAnsi="楷体" w:eastAsia="仿宋_GB2312"/>
                <w:color w:val="auto"/>
                <w:sz w:val="30"/>
                <w:szCs w:val="30"/>
              </w:rPr>
            </w:pPr>
          </w:p>
        </w:tc>
      </w:tr>
    </w:tbl>
    <w:p>
      <w:pPr>
        <w:ind w:firstLine="0" w:firstLineChars="0"/>
        <w:jc w:val="left"/>
        <w:rPr>
          <w:rFonts w:ascii="仿宋_GB2312" w:hAnsi="楷体" w:eastAsia="仿宋_GB2312"/>
          <w:color w:val="auto"/>
          <w:szCs w:val="21"/>
        </w:rPr>
      </w:pPr>
      <w:r>
        <w:rPr>
          <w:rFonts w:hint="eastAsia" w:ascii="仿宋_GB2312" w:hAnsi="楷体" w:eastAsia="仿宋_GB2312"/>
          <w:color w:val="auto"/>
          <w:szCs w:val="21"/>
        </w:rPr>
        <w:t>填写说明：</w:t>
      </w:r>
    </w:p>
    <w:p>
      <w:pPr>
        <w:ind w:firstLine="707" w:firstLineChars="221"/>
        <w:jc w:val="left"/>
        <w:rPr>
          <w:rFonts w:ascii="仿宋_GB2312" w:hAnsi="楷体" w:eastAsia="仿宋_GB2312"/>
          <w:color w:val="auto"/>
          <w:szCs w:val="21"/>
        </w:rPr>
      </w:pPr>
      <w:r>
        <w:rPr>
          <w:rFonts w:ascii="仿宋_GB2312" w:hAnsi="楷体" w:eastAsia="仿宋_GB2312"/>
          <w:color w:val="auto"/>
          <w:szCs w:val="21"/>
        </w:rPr>
        <w:t xml:space="preserve">1. </w:t>
      </w:r>
      <w:r>
        <w:rPr>
          <w:rFonts w:hint="eastAsia" w:ascii="仿宋_GB2312" w:hAnsi="楷体" w:eastAsia="仿宋_GB2312"/>
          <w:color w:val="auto"/>
          <w:szCs w:val="21"/>
        </w:rPr>
        <w:t>每个项目填写一份表格，此表可复制；</w:t>
      </w:r>
    </w:p>
    <w:p>
      <w:pPr>
        <w:ind w:firstLine="707" w:firstLineChars="221"/>
        <w:jc w:val="left"/>
        <w:rPr>
          <w:rFonts w:ascii="仿宋_GB2312" w:hAnsi="楷体" w:eastAsia="仿宋_GB2312"/>
          <w:color w:val="auto"/>
          <w:szCs w:val="21"/>
        </w:rPr>
      </w:pPr>
      <w:r>
        <w:rPr>
          <w:rFonts w:ascii="仿宋_GB2312" w:hAnsi="楷体" w:eastAsia="仿宋_GB2312"/>
          <w:color w:val="auto"/>
          <w:szCs w:val="21"/>
        </w:rPr>
        <w:t>2</w:t>
      </w:r>
      <w:r>
        <w:rPr>
          <w:rFonts w:hint="eastAsia" w:ascii="仿宋_GB2312" w:hAnsi="楷体" w:eastAsia="仿宋_GB2312"/>
          <w:color w:val="auto"/>
          <w:szCs w:val="21"/>
        </w:rPr>
        <w:t>．如参赛团队需说明表中未涉及事宜，请在备注栏中写明（可另附页）；</w:t>
      </w:r>
    </w:p>
    <w:p>
      <w:pPr>
        <w:ind w:firstLine="707" w:firstLineChars="221"/>
        <w:jc w:val="left"/>
        <w:rPr>
          <w:rFonts w:ascii="仿宋_GB2312" w:hAnsi="楷体" w:eastAsia="仿宋_GB2312"/>
          <w:color w:val="auto"/>
          <w:szCs w:val="21"/>
        </w:rPr>
      </w:pPr>
      <w:r>
        <w:rPr>
          <w:rFonts w:ascii="仿宋_GB2312" w:hAnsi="楷体" w:eastAsia="仿宋_GB2312"/>
          <w:color w:val="auto"/>
          <w:szCs w:val="21"/>
        </w:rPr>
        <w:t>3</w:t>
      </w:r>
      <w:r>
        <w:rPr>
          <w:rFonts w:hint="eastAsia" w:ascii="仿宋_GB2312" w:hAnsi="楷体" w:eastAsia="仿宋_GB2312"/>
          <w:color w:val="auto"/>
          <w:szCs w:val="21"/>
        </w:rPr>
        <w:t>．PPT为2</w:t>
      </w:r>
      <w:r>
        <w:rPr>
          <w:rFonts w:ascii="仿宋_GB2312" w:hAnsi="楷体" w:eastAsia="仿宋_GB2312"/>
          <w:color w:val="auto"/>
          <w:szCs w:val="21"/>
        </w:rPr>
        <w:t>0</w:t>
      </w:r>
      <w:r>
        <w:rPr>
          <w:rFonts w:hint="eastAsia" w:ascii="仿宋_GB2312" w:hAnsi="楷体" w:eastAsia="仿宋_GB2312"/>
          <w:color w:val="auto"/>
          <w:szCs w:val="21"/>
        </w:rPr>
        <w:t>页以内的项目介绍材料（请转为PDF提交）。</w:t>
      </w:r>
      <w:r>
        <w:rPr>
          <w:rFonts w:ascii="仿宋_GB2312" w:hAnsi="楷体" w:eastAsia="仿宋_GB2312"/>
          <w:color w:val="auto"/>
          <w:szCs w:val="21"/>
        </w:rPr>
        <w:br w:type="page"/>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附件2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“挑战杯”作品格式规范说明</w:t>
      </w:r>
    </w:p>
    <w:p>
      <w:pPr>
        <w:spacing w:line="440" w:lineRule="exact"/>
        <w:ind w:firstLine="482"/>
        <w:rPr>
          <w:rFonts w:ascii="仿宋" w:hAnsi="仿宋"/>
          <w:b/>
          <w:color w:val="auto"/>
          <w:sz w:val="24"/>
        </w:rPr>
      </w:pPr>
      <w:r>
        <w:rPr>
          <w:rFonts w:hint="eastAsia" w:ascii="仿宋" w:hAnsi="仿宋"/>
          <w:b/>
          <w:color w:val="auto"/>
          <w:sz w:val="24"/>
        </w:rPr>
        <w:t>1.作品封面的相关名称应用黑体、微软雅黑等较为醒目的字体，字号建议使用28或36号，同时还可在作品封面上附上公司LOGO等标识，不要出现参赛单位及参赛个人任何信息。具体可参考以下模板：（如果使用此模板，字号建议使用12-18号，行间距为26-30磅）</w:t>
      </w:r>
    </w:p>
    <w:p>
      <w:pPr>
        <w:adjustRightInd w:val="0"/>
        <w:spacing w:line="440" w:lineRule="exact"/>
        <w:ind w:firstLine="480"/>
        <w:rPr>
          <w:rFonts w:ascii="仿宋" w:hAnsi="仿宋"/>
          <w:color w:val="auto"/>
          <w:sz w:val="24"/>
        </w:rPr>
      </w:pPr>
      <w:r>
        <w:rPr>
          <w:rFonts w:hint="eastAsia" w:ascii="仿宋" w:hAnsi="仿宋"/>
          <w:color w:val="auto"/>
          <w:sz w:val="24"/>
        </w:rPr>
        <w:t>第一部分：封面设计</w:t>
      </w:r>
      <w:r>
        <w:rPr>
          <w:rFonts w:ascii="仿宋" w:hAnsi="仿宋"/>
          <w:color w:val="auto"/>
          <w:sz w:val="24"/>
        </w:rPr>
        <w:t xml:space="preserve"> </w:t>
      </w:r>
    </w:p>
    <w:p>
      <w:pPr>
        <w:widowControl/>
        <w:adjustRightInd w:val="0"/>
        <w:spacing w:line="440" w:lineRule="exact"/>
        <w:ind w:firstLine="480"/>
        <w:rPr>
          <w:rFonts w:ascii="仿宋" w:hAnsi="仿宋"/>
          <w:color w:val="auto"/>
          <w:sz w:val="24"/>
        </w:rPr>
      </w:pPr>
      <w:r>
        <w:rPr>
          <w:rFonts w:hint="eastAsia" w:ascii="仿宋" w:hAnsi="仿宋"/>
          <w:color w:val="auto"/>
          <w:sz w:val="24"/>
        </w:rPr>
        <w:t>封面页：把你的产品的一副颜色图像放在首页（仅供参考）。但需留出足够的版面排列以下内容：</w:t>
      </w:r>
      <w:r>
        <w:rPr>
          <w:rFonts w:ascii="仿宋" w:hAnsi="仿宋"/>
          <w:color w:val="auto"/>
          <w:sz w:val="24"/>
        </w:rPr>
        <w:t xml:space="preserve"> </w:t>
      </w:r>
      <w:r>
        <w:rPr>
          <w:rFonts w:cs="Calibri"/>
          <w:color w:val="auto"/>
          <w:sz w:val="24"/>
        </w:rPr>
        <w:t> </w:t>
      </w:r>
      <w:r>
        <w:rPr>
          <w:rFonts w:ascii="仿宋" w:hAnsi="仿宋"/>
          <w:color w:val="auto"/>
          <w:sz w:val="24"/>
        </w:rPr>
        <w:t xml:space="preserve"> </w:t>
      </w:r>
    </w:p>
    <w:p>
      <w:pPr>
        <w:adjustRightInd w:val="0"/>
        <w:spacing w:line="440" w:lineRule="exact"/>
        <w:ind w:firstLine="480"/>
        <w:rPr>
          <w:rFonts w:ascii="仿宋" w:hAnsi="仿宋"/>
          <w:color w:val="auto"/>
          <w:sz w:val="24"/>
        </w:rPr>
      </w:pPr>
      <w:r>
        <w:rPr>
          <w:rFonts w:hint="eastAsia" w:ascii="仿宋" w:hAnsi="仿宋"/>
          <w:color w:val="auto"/>
          <w:sz w:val="24"/>
        </w:rPr>
        <w:t>一、大赛名称(四川轻化工大学2024年“挑战杯”大学生创业计划竞赛）</w:t>
      </w:r>
    </w:p>
    <w:p>
      <w:pPr>
        <w:adjustRightInd w:val="0"/>
        <w:spacing w:line="440" w:lineRule="exact"/>
        <w:ind w:firstLine="480"/>
        <w:rPr>
          <w:rFonts w:ascii="仿宋" w:hAnsi="仿宋"/>
          <w:color w:val="auto"/>
          <w:sz w:val="24"/>
        </w:rPr>
      </w:pPr>
      <w:r>
        <w:rPr>
          <w:rFonts w:hint="eastAsia" w:ascii="仿宋" w:hAnsi="仿宋"/>
          <w:color w:val="auto"/>
          <w:sz w:val="24"/>
        </w:rPr>
        <w:t>二、项目名字</w:t>
      </w:r>
    </w:p>
    <w:p>
      <w:pPr>
        <w:adjustRightInd w:val="0"/>
        <w:spacing w:line="440" w:lineRule="exact"/>
        <w:ind w:firstLine="480"/>
        <w:rPr>
          <w:rFonts w:ascii="仿宋" w:hAnsi="仿宋"/>
          <w:color w:val="auto"/>
          <w:sz w:val="24"/>
        </w:rPr>
      </w:pPr>
      <w:r>
        <w:rPr>
          <w:rFonts w:hint="eastAsia" w:ascii="仿宋" w:hAnsi="仿宋"/>
          <w:color w:val="auto"/>
          <w:sz w:val="24"/>
        </w:rPr>
        <w:t>三、组别</w:t>
      </w:r>
    </w:p>
    <w:p>
      <w:pPr>
        <w:adjustRightInd w:val="0"/>
        <w:spacing w:line="440" w:lineRule="exact"/>
        <w:ind w:firstLine="480"/>
        <w:rPr>
          <w:rFonts w:ascii="仿宋" w:hAnsi="仿宋"/>
          <w:color w:val="auto"/>
          <w:sz w:val="24"/>
        </w:rPr>
      </w:pPr>
      <w:r>
        <w:rPr>
          <w:rFonts w:hint="eastAsia" w:ascii="仿宋" w:hAnsi="仿宋"/>
          <w:color w:val="auto"/>
          <w:sz w:val="24"/>
        </w:rPr>
        <w:t>填写说明</w:t>
      </w:r>
      <w:r>
        <w:rPr>
          <w:rFonts w:ascii="仿宋" w:hAnsi="仿宋"/>
          <w:color w:val="auto"/>
          <w:sz w:val="24"/>
        </w:rPr>
        <w:t>:</w:t>
      </w:r>
    </w:p>
    <w:p>
      <w:pPr>
        <w:adjustRightInd w:val="0"/>
        <w:spacing w:line="440" w:lineRule="exact"/>
        <w:ind w:firstLine="480"/>
        <w:rPr>
          <w:rFonts w:ascii="仿宋" w:hAnsi="仿宋"/>
          <w:color w:val="auto"/>
          <w:sz w:val="24"/>
        </w:rPr>
      </w:pPr>
      <w:r>
        <w:rPr>
          <w:rFonts w:hint="eastAsia" w:ascii="仿宋" w:hAnsi="仿宋"/>
          <w:color w:val="auto"/>
          <w:sz w:val="24"/>
        </w:rPr>
        <w:t>此文本是一个模板格式（封面可加上团队名称）</w:t>
      </w:r>
      <w:r>
        <w:rPr>
          <w:rFonts w:ascii="仿宋" w:hAnsi="仿宋"/>
          <w:color w:val="auto"/>
          <w:sz w:val="24"/>
        </w:rPr>
        <w:t xml:space="preserve">, </w:t>
      </w:r>
      <w:r>
        <w:rPr>
          <w:rFonts w:hint="eastAsia" w:ascii="仿宋" w:hAnsi="仿宋"/>
          <w:color w:val="auto"/>
          <w:sz w:val="24"/>
        </w:rPr>
        <w:t>格式要求内容不得擅自删改或者添加。</w:t>
      </w:r>
    </w:p>
    <w:p>
      <w:pPr>
        <w:spacing w:line="440" w:lineRule="exact"/>
        <w:ind w:firstLine="482"/>
        <w:rPr>
          <w:rFonts w:ascii="仿宋" w:hAnsi="仿宋"/>
          <w:b/>
          <w:color w:val="auto"/>
          <w:sz w:val="24"/>
        </w:rPr>
      </w:pPr>
      <w:r>
        <w:rPr>
          <w:rFonts w:hint="eastAsia" w:ascii="仿宋" w:hAnsi="仿宋"/>
          <w:b/>
          <w:color w:val="auto"/>
          <w:sz w:val="24"/>
        </w:rPr>
        <w:t>2.作品目录需确认目录页码与正文内容的一致性，而且目录必须是自动生成的，方便评委对电子档作品进行阅读。目录序号编辑可采用文科方式或理科方式，字体为黑体或微软雅黑，字号为小四，行间距为单倍行距1倍。具体如下：</w:t>
      </w:r>
    </w:p>
    <w:p>
      <w:pPr>
        <w:adjustRightInd w:val="0"/>
        <w:spacing w:line="440" w:lineRule="exact"/>
        <w:ind w:firstLine="480"/>
        <w:rPr>
          <w:rFonts w:ascii="仿宋" w:hAnsi="仿宋"/>
          <w:color w:val="auto"/>
          <w:sz w:val="24"/>
        </w:rPr>
      </w:pPr>
      <w:r>
        <w:rPr>
          <w:rFonts w:hint="eastAsia" w:ascii="仿宋" w:hAnsi="仿宋"/>
          <w:color w:val="auto"/>
          <w:sz w:val="24"/>
        </w:rPr>
        <w:t>目    录</w:t>
      </w:r>
    </w:p>
    <w:p>
      <w:pPr>
        <w:adjustRightInd w:val="0"/>
        <w:spacing w:line="440" w:lineRule="exact"/>
        <w:ind w:firstLine="480"/>
        <w:rPr>
          <w:rFonts w:ascii="仿宋" w:hAnsi="仿宋"/>
          <w:color w:val="auto"/>
          <w:sz w:val="24"/>
        </w:rPr>
      </w:pPr>
      <w:r>
        <w:rPr>
          <w:rFonts w:hint="eastAsia" w:ascii="仿宋" w:hAnsi="仿宋"/>
          <w:color w:val="auto"/>
          <w:sz w:val="24"/>
        </w:rPr>
        <w:t>1  概要（一级标题，文字与数字之间空2格）</w:t>
      </w:r>
    </w:p>
    <w:p>
      <w:pPr>
        <w:adjustRightInd w:val="0"/>
        <w:spacing w:line="440" w:lineRule="exact"/>
        <w:ind w:firstLine="480"/>
        <w:rPr>
          <w:rFonts w:ascii="仿宋" w:hAnsi="仿宋"/>
          <w:color w:val="auto"/>
          <w:sz w:val="24"/>
        </w:rPr>
      </w:pPr>
      <w:r>
        <w:rPr>
          <w:rFonts w:hint="eastAsia" w:ascii="仿宋" w:hAnsi="仿宋"/>
          <w:color w:val="auto"/>
          <w:sz w:val="24"/>
        </w:rPr>
        <w:t>1.1 标题（二级标题，文字与数字之间空1格）</w:t>
      </w:r>
    </w:p>
    <w:p>
      <w:pPr>
        <w:adjustRightInd w:val="0"/>
        <w:spacing w:line="440" w:lineRule="exact"/>
        <w:ind w:firstLine="480"/>
        <w:rPr>
          <w:rFonts w:ascii="仿宋" w:hAnsi="仿宋"/>
          <w:color w:val="auto"/>
          <w:sz w:val="24"/>
        </w:rPr>
      </w:pPr>
      <w:r>
        <w:rPr>
          <w:rFonts w:hint="eastAsia" w:ascii="仿宋" w:hAnsi="仿宋"/>
          <w:color w:val="auto"/>
          <w:sz w:val="24"/>
        </w:rPr>
        <w:t>1.1.1标题（三级标题，文字与数字之间不空格）</w:t>
      </w:r>
    </w:p>
    <w:p>
      <w:pPr>
        <w:adjustRightInd w:val="0"/>
        <w:spacing w:line="440" w:lineRule="exact"/>
        <w:ind w:firstLine="480"/>
        <w:rPr>
          <w:rFonts w:ascii="仿宋" w:hAnsi="仿宋"/>
          <w:color w:val="auto"/>
          <w:sz w:val="24"/>
        </w:rPr>
      </w:pPr>
      <w:r>
        <w:rPr>
          <w:rFonts w:hint="eastAsia" w:ascii="仿宋" w:hAnsi="仿宋"/>
          <w:color w:val="auto"/>
          <w:sz w:val="24"/>
        </w:rPr>
        <w:t>目    录</w:t>
      </w:r>
    </w:p>
    <w:p>
      <w:pPr>
        <w:adjustRightInd w:val="0"/>
        <w:spacing w:line="440" w:lineRule="exact"/>
        <w:ind w:firstLine="480"/>
        <w:rPr>
          <w:rFonts w:ascii="仿宋" w:hAnsi="仿宋"/>
          <w:color w:val="auto"/>
          <w:sz w:val="24"/>
        </w:rPr>
      </w:pPr>
      <w:r>
        <w:rPr>
          <w:rFonts w:hint="eastAsia" w:ascii="仿宋" w:hAnsi="仿宋"/>
          <w:color w:val="auto"/>
          <w:sz w:val="24"/>
        </w:rPr>
        <w:t>一、概要</w:t>
      </w:r>
    </w:p>
    <w:p>
      <w:pPr>
        <w:adjustRightInd w:val="0"/>
        <w:spacing w:line="440" w:lineRule="exact"/>
        <w:ind w:firstLine="480"/>
        <w:rPr>
          <w:rFonts w:ascii="仿宋" w:hAnsi="仿宋"/>
          <w:color w:val="auto"/>
          <w:sz w:val="24"/>
        </w:rPr>
      </w:pPr>
      <w:r>
        <w:rPr>
          <w:rFonts w:hint="eastAsia" w:ascii="仿宋" w:hAnsi="仿宋"/>
          <w:color w:val="auto"/>
          <w:sz w:val="24"/>
        </w:rPr>
        <w:t>（一）标题</w:t>
      </w:r>
    </w:p>
    <w:p>
      <w:pPr>
        <w:adjustRightInd w:val="0"/>
        <w:spacing w:line="440" w:lineRule="exact"/>
        <w:ind w:firstLine="480"/>
        <w:rPr>
          <w:rFonts w:ascii="仿宋" w:hAnsi="仿宋"/>
          <w:color w:val="auto"/>
          <w:sz w:val="24"/>
        </w:rPr>
      </w:pPr>
      <w:r>
        <w:rPr>
          <w:rFonts w:hint="eastAsia" w:ascii="仿宋" w:hAnsi="仿宋"/>
          <w:color w:val="auto"/>
          <w:sz w:val="24"/>
        </w:rPr>
        <w:t>1、标题</w:t>
      </w:r>
    </w:p>
    <w:p>
      <w:pPr>
        <w:adjustRightInd w:val="0"/>
        <w:spacing w:line="440" w:lineRule="exact"/>
        <w:ind w:firstLine="482"/>
        <w:rPr>
          <w:rFonts w:ascii="仿宋" w:hAnsi="仿宋"/>
          <w:b/>
          <w:color w:val="auto"/>
          <w:sz w:val="24"/>
        </w:rPr>
      </w:pPr>
      <w:r>
        <w:rPr>
          <w:rFonts w:hint="eastAsia" w:ascii="仿宋" w:hAnsi="仿宋"/>
          <w:b/>
          <w:color w:val="auto"/>
          <w:sz w:val="24"/>
        </w:rPr>
        <w:t>3.作品正文：</w:t>
      </w:r>
    </w:p>
    <w:p>
      <w:pPr>
        <w:adjustRightInd w:val="0"/>
        <w:spacing w:line="440" w:lineRule="exact"/>
        <w:ind w:firstLine="482"/>
        <w:rPr>
          <w:rFonts w:ascii="仿宋" w:hAnsi="仿宋"/>
          <w:b/>
          <w:color w:val="auto"/>
          <w:sz w:val="24"/>
        </w:rPr>
      </w:pPr>
      <w:r>
        <w:rPr>
          <w:rFonts w:hint="eastAsia" w:ascii="仿宋" w:hAnsi="仿宋"/>
          <w:b/>
          <w:color w:val="auto"/>
          <w:sz w:val="24"/>
        </w:rPr>
        <w:t>一级标题字体为小二号微软雅黑（加粗），标题居中，行间距为自带，无需手动设置。</w:t>
      </w:r>
    </w:p>
    <w:p>
      <w:pPr>
        <w:adjustRightInd w:val="0"/>
        <w:spacing w:line="440" w:lineRule="exact"/>
        <w:ind w:firstLine="482"/>
        <w:rPr>
          <w:rFonts w:ascii="仿宋" w:hAnsi="仿宋"/>
          <w:b/>
          <w:color w:val="auto"/>
          <w:sz w:val="24"/>
        </w:rPr>
      </w:pPr>
      <w:r>
        <w:rPr>
          <w:rFonts w:hint="eastAsia" w:ascii="仿宋" w:hAnsi="仿宋"/>
          <w:b/>
          <w:color w:val="auto"/>
          <w:sz w:val="24"/>
        </w:rPr>
        <w:t>二级标题字体为小三号微软雅黑（加粗），标题顶格，行间距为1倍。</w:t>
      </w:r>
    </w:p>
    <w:p>
      <w:pPr>
        <w:adjustRightInd w:val="0"/>
        <w:spacing w:line="440" w:lineRule="exact"/>
        <w:ind w:firstLine="482"/>
        <w:rPr>
          <w:rFonts w:ascii="仿宋" w:hAnsi="仿宋"/>
          <w:b/>
          <w:color w:val="auto"/>
          <w:sz w:val="24"/>
        </w:rPr>
      </w:pPr>
      <w:r>
        <w:rPr>
          <w:rFonts w:hint="eastAsia" w:ascii="仿宋" w:hAnsi="仿宋"/>
          <w:b/>
          <w:color w:val="auto"/>
          <w:sz w:val="24"/>
        </w:rPr>
        <w:t>三级标题字体为14号微软雅黑（加粗），标题顶格，行间距为1.5倍。</w:t>
      </w:r>
    </w:p>
    <w:p>
      <w:pPr>
        <w:adjustRightInd w:val="0"/>
        <w:spacing w:line="440" w:lineRule="exact"/>
        <w:ind w:firstLine="482"/>
        <w:rPr>
          <w:rFonts w:ascii="仿宋" w:hAnsi="仿宋"/>
          <w:b/>
          <w:color w:val="auto"/>
          <w:sz w:val="24"/>
        </w:rPr>
      </w:pPr>
      <w:r>
        <w:rPr>
          <w:rFonts w:hint="eastAsia" w:ascii="仿宋" w:hAnsi="仿宋"/>
          <w:b/>
          <w:color w:val="auto"/>
          <w:sz w:val="24"/>
        </w:rPr>
        <w:t>正文字体为微软雅黑小四号（不加粗），每段首行缩进2字符，行间距为1.5倍，或者固定值20-22磅。</w:t>
      </w:r>
    </w:p>
    <w:p>
      <w:pPr>
        <w:adjustRightInd w:val="0"/>
        <w:spacing w:line="440" w:lineRule="exact"/>
        <w:ind w:firstLine="482"/>
        <w:rPr>
          <w:rFonts w:ascii="仿宋" w:hAnsi="仿宋"/>
          <w:b/>
          <w:color w:val="auto"/>
          <w:sz w:val="24"/>
        </w:rPr>
      </w:pPr>
      <w:r>
        <w:rPr>
          <w:rFonts w:hint="eastAsia" w:ascii="仿宋" w:hAnsi="仿宋"/>
          <w:b/>
          <w:color w:val="auto"/>
          <w:sz w:val="24"/>
        </w:rPr>
        <w:t>例证加斜体。</w:t>
      </w:r>
    </w:p>
    <w:p>
      <w:pPr>
        <w:adjustRightInd w:val="0"/>
        <w:spacing w:line="440" w:lineRule="exact"/>
        <w:ind w:firstLine="482"/>
        <w:rPr>
          <w:rFonts w:ascii="仿宋" w:hAnsi="仿宋"/>
          <w:b/>
          <w:color w:val="auto"/>
          <w:sz w:val="24"/>
        </w:rPr>
      </w:pPr>
      <w:r>
        <w:rPr>
          <w:rFonts w:hint="eastAsia" w:ascii="仿宋" w:hAnsi="仿宋"/>
          <w:b/>
          <w:color w:val="auto"/>
          <w:sz w:val="24"/>
        </w:rPr>
        <w:t>以上作品正文格式要求为比赛通知上的“作品书面格式要求”，具体见“创业计划大赛文件”最后一页。</w:t>
      </w:r>
    </w:p>
    <w:p>
      <w:pPr>
        <w:adjustRightInd w:val="0"/>
        <w:spacing w:line="440" w:lineRule="exact"/>
        <w:ind w:firstLine="482"/>
        <w:rPr>
          <w:rFonts w:ascii="仿宋" w:hAnsi="仿宋"/>
          <w:color w:val="auto"/>
          <w:sz w:val="24"/>
        </w:rPr>
      </w:pPr>
      <w:r>
        <w:rPr>
          <w:rFonts w:hint="eastAsia" w:ascii="仿宋" w:hAnsi="仿宋"/>
          <w:b/>
          <w:color w:val="auto"/>
          <w:sz w:val="24"/>
        </w:rPr>
        <w:t>正文序号采用从大到小设置，具体如下——</w:t>
      </w:r>
    </w:p>
    <w:p>
      <w:pPr>
        <w:adjustRightInd w:val="0"/>
        <w:spacing w:line="440" w:lineRule="exact"/>
        <w:ind w:firstLine="480"/>
        <w:rPr>
          <w:rFonts w:ascii="仿宋" w:hAnsi="仿宋"/>
          <w:color w:val="auto"/>
          <w:sz w:val="24"/>
        </w:rPr>
      </w:pPr>
      <w:r>
        <w:rPr>
          <w:rFonts w:hint="eastAsia" w:ascii="仿宋" w:hAnsi="仿宋"/>
          <w:color w:val="auto"/>
          <w:sz w:val="24"/>
        </w:rPr>
        <w:t>一、标题</w:t>
      </w:r>
    </w:p>
    <w:p>
      <w:pPr>
        <w:adjustRightInd w:val="0"/>
        <w:spacing w:line="440" w:lineRule="exact"/>
        <w:ind w:firstLine="480"/>
        <w:rPr>
          <w:rFonts w:ascii="仿宋" w:hAnsi="仿宋"/>
          <w:color w:val="auto"/>
          <w:sz w:val="24"/>
        </w:rPr>
      </w:pPr>
      <w:r>
        <w:rPr>
          <w:rFonts w:hint="eastAsia" w:ascii="仿宋" w:hAnsi="仿宋"/>
          <w:color w:val="auto"/>
          <w:sz w:val="24"/>
        </w:rPr>
        <w:t>（一）标题</w:t>
      </w:r>
    </w:p>
    <w:p>
      <w:pPr>
        <w:adjustRightInd w:val="0"/>
        <w:spacing w:line="440" w:lineRule="exact"/>
        <w:ind w:firstLine="480"/>
        <w:rPr>
          <w:rFonts w:ascii="仿宋" w:hAnsi="仿宋"/>
          <w:color w:val="auto"/>
          <w:sz w:val="24"/>
        </w:rPr>
      </w:pPr>
      <w:r>
        <w:rPr>
          <w:rFonts w:hint="eastAsia" w:ascii="仿宋" w:hAnsi="仿宋"/>
          <w:color w:val="auto"/>
          <w:sz w:val="24"/>
        </w:rPr>
        <w:t>1、标题</w:t>
      </w:r>
    </w:p>
    <w:p>
      <w:pPr>
        <w:adjustRightInd w:val="0"/>
        <w:spacing w:line="440" w:lineRule="exact"/>
        <w:ind w:firstLine="480"/>
        <w:rPr>
          <w:rFonts w:ascii="仿宋" w:hAnsi="仿宋"/>
          <w:color w:val="auto"/>
          <w:sz w:val="24"/>
        </w:rPr>
      </w:pPr>
      <w:r>
        <w:rPr>
          <w:rFonts w:hint="eastAsia" w:ascii="仿宋" w:hAnsi="仿宋"/>
          <w:color w:val="auto"/>
          <w:sz w:val="24"/>
        </w:rPr>
        <w:t>正文</w:t>
      </w:r>
    </w:p>
    <w:p>
      <w:pPr>
        <w:adjustRightInd w:val="0"/>
        <w:spacing w:line="440" w:lineRule="exact"/>
        <w:ind w:firstLine="480"/>
        <w:rPr>
          <w:rFonts w:ascii="仿宋" w:hAnsi="仿宋"/>
          <w:color w:val="auto"/>
          <w:sz w:val="24"/>
        </w:rPr>
      </w:pPr>
      <w:r>
        <w:rPr>
          <w:rFonts w:hint="eastAsia" w:ascii="仿宋" w:hAnsi="仿宋"/>
          <w:color w:val="auto"/>
          <w:sz w:val="24"/>
        </w:rPr>
        <w:t>（1）</w:t>
      </w:r>
    </w:p>
    <w:p>
      <w:pPr>
        <w:adjustRightInd w:val="0"/>
        <w:spacing w:line="440" w:lineRule="exact"/>
        <w:ind w:firstLine="480"/>
        <w:rPr>
          <w:rFonts w:ascii="仿宋" w:hAnsi="仿宋"/>
          <w:color w:val="auto"/>
          <w:sz w:val="24"/>
        </w:rPr>
      </w:pPr>
      <w:r>
        <w:rPr>
          <w:rFonts w:hint="eastAsia" w:ascii="仿宋" w:hAnsi="仿宋"/>
          <w:color w:val="auto"/>
          <w:sz w:val="24"/>
        </w:rPr>
        <w:t>①</w:t>
      </w:r>
    </w:p>
    <w:p>
      <w:pPr>
        <w:adjustRightInd w:val="0"/>
        <w:spacing w:line="440" w:lineRule="exact"/>
        <w:ind w:firstLine="482"/>
        <w:rPr>
          <w:rFonts w:ascii="仿宋" w:hAnsi="仿宋"/>
          <w:b/>
          <w:color w:val="auto"/>
          <w:sz w:val="24"/>
        </w:rPr>
      </w:pPr>
      <w:r>
        <w:rPr>
          <w:rFonts w:hint="eastAsia" w:ascii="仿宋" w:hAnsi="仿宋"/>
          <w:b/>
          <w:color w:val="auto"/>
          <w:sz w:val="24"/>
        </w:rPr>
        <w:t>4.正文中的图和表格：</w:t>
      </w:r>
    </w:p>
    <w:p>
      <w:pPr>
        <w:adjustRightInd w:val="0"/>
        <w:spacing w:line="440" w:lineRule="exact"/>
        <w:ind w:firstLine="482"/>
        <w:rPr>
          <w:rFonts w:ascii="仿宋" w:hAnsi="仿宋"/>
          <w:b/>
          <w:color w:val="auto"/>
          <w:sz w:val="24"/>
        </w:rPr>
      </w:pPr>
      <w:r>
        <w:rPr>
          <w:rFonts w:hint="eastAsia" w:ascii="仿宋" w:hAnsi="仿宋"/>
          <w:b/>
          <w:color w:val="auto"/>
          <w:sz w:val="24"/>
        </w:rPr>
        <w:t>图的标题在下面，标题采用“图1.1 某某”或“图1-1 某某”的方式标注，标题居中且加粗，字号采用10号，行间距采用固定值22磅。</w:t>
      </w:r>
    </w:p>
    <w:p>
      <w:pPr>
        <w:adjustRightInd w:val="0"/>
        <w:spacing w:line="440" w:lineRule="exact"/>
        <w:ind w:firstLine="482"/>
        <w:rPr>
          <w:rFonts w:ascii="仿宋" w:hAnsi="仿宋"/>
          <w:b/>
          <w:color w:val="auto"/>
          <w:sz w:val="24"/>
        </w:rPr>
      </w:pPr>
      <w:r>
        <w:rPr>
          <w:rFonts w:hint="eastAsia" w:ascii="仿宋" w:hAnsi="仿宋"/>
          <w:b/>
          <w:color w:val="auto"/>
          <w:sz w:val="24"/>
        </w:rPr>
        <w:t>表的标题在上面，标题采用“表1.1 某某”或“表1-1 某某”的方式标注，标题居中且加粗，字号采用10号，行间距采用固定值22磅。</w:t>
      </w:r>
    </w:p>
    <w:p>
      <w:pPr>
        <w:adjustRightInd w:val="0"/>
        <w:spacing w:line="440" w:lineRule="exact"/>
        <w:ind w:firstLine="482"/>
        <w:rPr>
          <w:rFonts w:ascii="仿宋" w:hAnsi="仿宋"/>
          <w:b/>
          <w:color w:val="auto"/>
          <w:sz w:val="24"/>
        </w:rPr>
      </w:pPr>
      <w:r>
        <w:rPr>
          <w:rFonts w:hint="eastAsia" w:ascii="仿宋" w:hAnsi="仿宋"/>
          <w:b/>
          <w:color w:val="auto"/>
          <w:sz w:val="24"/>
        </w:rPr>
        <w:t>图和表的标题应分别排序，同时根据章节编号进行排序，如第一章的图的标题全部采用图1-1、图1-2的形式标注。</w:t>
      </w:r>
    </w:p>
    <w:p>
      <w:pPr>
        <w:adjustRightInd w:val="0"/>
        <w:spacing w:line="440" w:lineRule="exact"/>
        <w:ind w:firstLine="482"/>
        <w:rPr>
          <w:rFonts w:ascii="仿宋" w:hAnsi="仿宋" w:cs="黑体"/>
          <w:color w:val="auto"/>
          <w:sz w:val="24"/>
        </w:rPr>
      </w:pPr>
      <w:r>
        <w:rPr>
          <w:rFonts w:hint="eastAsia" w:ascii="仿宋" w:hAnsi="仿宋"/>
          <w:b/>
          <w:color w:val="auto"/>
          <w:sz w:val="24"/>
        </w:rPr>
        <w:t>5.作品中必须添加页眉，页眉上至少要写上“某某公司计划书”或“某某项目计划书”，内容居中，字号为9号，行间距为单倍行距。页眉应从目录一页开始，至作品最后一页。页码标在页面底端居中或者页面右下端，字号为9号。页码从目录一页开始（目录页页码为1），至作品最后一页。作品封面不能出现页眉和页码。</w:t>
      </w:r>
      <w:r>
        <w:rPr>
          <w:rFonts w:hint="eastAsia" w:ascii="黑体" w:hAnsi="黑体" w:eastAsia="黑体" w:cs="黑体"/>
          <w:color w:val="auto"/>
          <w:szCs w:val="32"/>
        </w:rPr>
        <w:t xml:space="preserve"> </w:t>
      </w:r>
    </w:p>
    <w:p>
      <w:pPr>
        <w:pStyle w:val="5"/>
        <w:widowControl/>
        <w:wordWrap w:val="0"/>
        <w:spacing w:before="360" w:beforeAutospacing="0" w:after="360" w:afterAutospacing="0" w:line="440" w:lineRule="exact"/>
        <w:ind w:right="200" w:firstLine="198" w:firstLineChars="62"/>
        <w:rPr>
          <w:rFonts w:ascii="黑体" w:hAnsi="黑体" w:eastAsia="黑体" w:cs="黑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155" w:right="1418" w:bottom="2041" w:left="1531" w:header="851" w:footer="992" w:gutter="0"/>
          <w:cols w:space="720" w:num="1"/>
          <w:docGrid w:type="lines" w:linePitch="312" w:charSpace="0"/>
        </w:sect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eastAsia" w:ascii="黑体" w:hAnsi="黑体" w:eastAsia="黑体"/>
          <w:b/>
          <w:color w:val="auto"/>
          <w:sz w:val="44"/>
          <w:szCs w:val="44"/>
          <w:lang w:val="en-US" w:eastAsia="zh-CN"/>
        </w:rPr>
      </w:pPr>
      <w:r>
        <w:rPr>
          <w:rFonts w:hint="eastAsia" w:ascii="方正小标宋简体" w:hAnsi="方正小标宋简体" w:eastAsia="方正小标宋简体" w:cs="方正小标宋简体"/>
          <w:b/>
          <w:color w:val="auto"/>
          <w:sz w:val="44"/>
          <w:szCs w:val="44"/>
        </w:rPr>
        <w:t>四川轻化工大学2024年“挑战杯”大学生创业计划竞赛</w:t>
      </w:r>
      <w:r>
        <w:rPr>
          <w:rFonts w:hint="eastAsia" w:ascii="方正小标宋简体" w:hAnsi="方正小标宋简体" w:eastAsia="方正小标宋简体" w:cs="方正小标宋简体"/>
          <w:b/>
          <w:color w:val="auto"/>
          <w:sz w:val="44"/>
          <w:szCs w:val="44"/>
          <w:lang w:val="en-US" w:eastAsia="zh-CN"/>
        </w:rPr>
        <w:t>汇总表</w:t>
      </w:r>
    </w:p>
    <w:p>
      <w:pPr>
        <w:spacing w:line="460" w:lineRule="exact"/>
        <w:ind w:firstLine="643"/>
        <w:textAlignment w:val="baseline"/>
        <w:rPr>
          <w:rFonts w:hint="eastAsia"/>
          <w:b/>
          <w:bCs/>
          <w:color w:val="auto"/>
          <w:szCs w:val="32"/>
        </w:rPr>
      </w:pPr>
    </w:p>
    <w:p>
      <w:pPr>
        <w:spacing w:line="460" w:lineRule="exact"/>
        <w:ind w:firstLine="643"/>
        <w:textAlignment w:val="baseline"/>
        <w:rPr>
          <w:b/>
          <w:bCs/>
          <w:color w:val="auto"/>
          <w:szCs w:val="32"/>
        </w:rPr>
      </w:pPr>
      <w:r>
        <w:rPr>
          <w:rFonts w:hint="eastAsia"/>
          <w:b w:val="0"/>
          <w:bCs w:val="0"/>
          <w:color w:val="auto"/>
          <w:szCs w:val="32"/>
        </w:rPr>
        <w:t>学院名称：</w:t>
      </w:r>
      <w:r>
        <w:rPr>
          <w:rFonts w:hint="eastAsia"/>
          <w:b w:val="0"/>
          <w:bCs w:val="0"/>
          <w:color w:val="auto"/>
          <w:szCs w:val="32"/>
          <w:u w:val="single"/>
        </w:rPr>
        <w:t xml:space="preserve">              </w:t>
      </w:r>
      <w:r>
        <w:rPr>
          <w:rFonts w:hint="eastAsia"/>
          <w:b w:val="0"/>
          <w:bCs w:val="0"/>
          <w:color w:val="auto"/>
          <w:szCs w:val="32"/>
          <w:u w:val="none"/>
        </w:rPr>
        <w:t xml:space="preserve">   </w:t>
      </w:r>
      <w:r>
        <w:rPr>
          <w:rFonts w:hint="eastAsia"/>
          <w:b w:val="0"/>
          <w:bCs w:val="0"/>
          <w:color w:val="auto"/>
          <w:szCs w:val="32"/>
          <w:u w:val="none"/>
          <w:lang w:val="en-US" w:eastAsia="zh-CN"/>
        </w:rPr>
        <w:t xml:space="preserve">   </w:t>
      </w:r>
      <w:r>
        <w:rPr>
          <w:rFonts w:hint="eastAsia"/>
          <w:b w:val="0"/>
          <w:bCs w:val="0"/>
          <w:color w:val="auto"/>
          <w:szCs w:val="32"/>
          <w:lang w:val="en-US" w:eastAsia="zh-CN"/>
        </w:rPr>
        <w:t>填报人</w:t>
      </w:r>
      <w:r>
        <w:rPr>
          <w:rFonts w:hint="eastAsia"/>
          <w:b w:val="0"/>
          <w:bCs w:val="0"/>
          <w:color w:val="auto"/>
          <w:szCs w:val="32"/>
        </w:rPr>
        <w:t>：</w:t>
      </w:r>
      <w:r>
        <w:rPr>
          <w:rFonts w:hint="eastAsia"/>
          <w:b w:val="0"/>
          <w:bCs w:val="0"/>
          <w:color w:val="auto"/>
          <w:szCs w:val="32"/>
          <w:u w:val="single"/>
        </w:rPr>
        <w:t xml:space="preserve">           </w:t>
      </w:r>
      <w:r>
        <w:rPr>
          <w:rFonts w:hint="eastAsia"/>
          <w:b w:val="0"/>
          <w:bCs w:val="0"/>
          <w:color w:val="auto"/>
          <w:szCs w:val="32"/>
          <w:u w:val="single"/>
          <w:lang w:val="en-US" w:eastAsia="zh-CN"/>
        </w:rPr>
        <w:t xml:space="preserve">     </w:t>
      </w:r>
      <w:r>
        <w:rPr>
          <w:rFonts w:hint="eastAsia"/>
          <w:b w:val="0"/>
          <w:bCs w:val="0"/>
          <w:color w:val="auto"/>
          <w:szCs w:val="32"/>
          <w:u w:val="none"/>
          <w:lang w:val="en-US" w:eastAsia="zh-CN"/>
        </w:rPr>
        <w:t xml:space="preserve">    联系方式</w:t>
      </w:r>
      <w:r>
        <w:rPr>
          <w:rFonts w:hint="eastAsia"/>
          <w:b w:val="0"/>
          <w:bCs w:val="0"/>
          <w:color w:val="auto"/>
          <w:szCs w:val="32"/>
        </w:rPr>
        <w:t>：</w:t>
      </w:r>
      <w:r>
        <w:rPr>
          <w:rFonts w:hint="eastAsia"/>
          <w:b w:val="0"/>
          <w:bCs w:val="0"/>
          <w:color w:val="auto"/>
          <w:szCs w:val="32"/>
          <w:u w:val="single"/>
        </w:rPr>
        <w:t xml:space="preserve">     </w:t>
      </w:r>
      <w:r>
        <w:rPr>
          <w:rFonts w:hint="eastAsia"/>
          <w:b w:val="0"/>
          <w:bCs w:val="0"/>
          <w:color w:val="auto"/>
          <w:szCs w:val="32"/>
          <w:u w:val="single"/>
          <w:lang w:val="en-US" w:eastAsia="zh-CN"/>
        </w:rPr>
        <w:t xml:space="preserve">  </w:t>
      </w:r>
      <w:r>
        <w:rPr>
          <w:rFonts w:hint="eastAsia"/>
          <w:b w:val="0"/>
          <w:bCs w:val="0"/>
          <w:color w:val="auto"/>
          <w:szCs w:val="32"/>
          <w:u w:val="single"/>
        </w:rPr>
        <w:t xml:space="preserve">      </w:t>
      </w:r>
      <w:r>
        <w:rPr>
          <w:rFonts w:hint="eastAsia"/>
          <w:b w:val="0"/>
          <w:bCs w:val="0"/>
          <w:color w:val="auto"/>
          <w:szCs w:val="32"/>
          <w:u w:val="none"/>
        </w:rPr>
        <w:t xml:space="preserve"> </w:t>
      </w:r>
      <w:r>
        <w:rPr>
          <w:rFonts w:hint="eastAsia"/>
          <w:b/>
          <w:bCs/>
          <w:color w:val="auto"/>
          <w:szCs w:val="32"/>
          <w:u w:val="none"/>
        </w:rPr>
        <w:t xml:space="preserve">      </w:t>
      </w:r>
    </w:p>
    <w:p>
      <w:pPr>
        <w:spacing w:line="460" w:lineRule="exact"/>
        <w:ind w:firstLine="643"/>
        <w:textAlignment w:val="baseline"/>
        <w:rPr>
          <w:rFonts w:hint="default" w:eastAsia="仿宋"/>
          <w:b w:val="0"/>
          <w:bCs w:val="0"/>
          <w:color w:val="auto"/>
          <w:szCs w:val="32"/>
          <w:lang w:val="en-US" w:eastAsia="zh-CN"/>
        </w:rPr>
      </w:pPr>
    </w:p>
    <w:tbl>
      <w:tblPr>
        <w:tblStyle w:val="6"/>
        <w:tblW w:w="14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142"/>
        <w:gridCol w:w="1911"/>
        <w:gridCol w:w="1260"/>
        <w:gridCol w:w="1260"/>
        <w:gridCol w:w="3727"/>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b/>
                <w:bCs/>
                <w:color w:val="auto"/>
                <w:sz w:val="24"/>
              </w:rPr>
            </w:pPr>
            <w:r>
              <w:rPr>
                <w:rStyle w:val="12"/>
                <w:rFonts w:hint="eastAsia" w:ascii="宋体" w:hAnsi="宋体"/>
                <w:b/>
                <w:bCs/>
                <w:color w:val="auto"/>
              </w:rPr>
              <w:t>序号</w:t>
            </w:r>
          </w:p>
        </w:tc>
        <w:tc>
          <w:tcPr>
            <w:tcW w:w="31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b/>
                <w:bCs/>
                <w:color w:val="auto"/>
                <w:sz w:val="24"/>
              </w:rPr>
            </w:pPr>
            <w:r>
              <w:rPr>
                <w:rStyle w:val="12"/>
                <w:rFonts w:hint="eastAsia" w:ascii="宋体" w:hAnsi="宋体"/>
                <w:b/>
                <w:bCs/>
                <w:color w:val="auto"/>
              </w:rPr>
              <w:t>项目名称</w:t>
            </w:r>
          </w:p>
        </w:tc>
        <w:tc>
          <w:tcPr>
            <w:tcW w:w="19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b/>
                <w:bCs/>
                <w:color w:val="auto"/>
                <w:sz w:val="24"/>
              </w:rPr>
            </w:pPr>
            <w:r>
              <w:rPr>
                <w:rFonts w:hint="eastAsia"/>
                <w:b/>
                <w:bCs/>
                <w:color w:val="auto"/>
                <w:sz w:val="24"/>
              </w:rPr>
              <w:t>项目组别</w:t>
            </w:r>
          </w:p>
        </w:tc>
        <w:tc>
          <w:tcPr>
            <w:tcW w:w="2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b/>
                <w:bCs/>
                <w:color w:val="auto"/>
                <w:sz w:val="24"/>
              </w:rPr>
            </w:pPr>
            <w:r>
              <w:rPr>
                <w:rFonts w:hint="eastAsia"/>
                <w:b/>
                <w:bCs/>
                <w:color w:val="auto"/>
                <w:sz w:val="24"/>
              </w:rPr>
              <w:t>指导老师</w:t>
            </w:r>
          </w:p>
        </w:tc>
        <w:tc>
          <w:tcPr>
            <w:tcW w:w="372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b/>
                <w:bCs/>
                <w:color w:val="auto"/>
                <w:sz w:val="24"/>
              </w:rPr>
            </w:pPr>
            <w:r>
              <w:rPr>
                <w:rFonts w:hint="eastAsia"/>
                <w:b/>
                <w:bCs/>
                <w:color w:val="auto"/>
                <w:sz w:val="24"/>
              </w:rPr>
              <w:t>作者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b/>
                <w:bCs/>
                <w:color w:val="auto"/>
                <w:sz w:val="24"/>
              </w:rPr>
            </w:pPr>
            <w:r>
              <w:rPr>
                <w:rFonts w:hint="eastAsia"/>
                <w:b/>
                <w:bCs/>
                <w:color w:val="auto"/>
                <w:sz w:val="24"/>
              </w:rPr>
              <w:t>（项目所有成员）</w:t>
            </w:r>
          </w:p>
        </w:tc>
        <w:tc>
          <w:tcPr>
            <w:tcW w:w="20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Style w:val="12"/>
                <w:rFonts w:hint="eastAsia" w:ascii="宋体" w:hAnsi="宋体"/>
                <w:b/>
                <w:bCs/>
                <w:color w:val="auto"/>
              </w:rPr>
            </w:pPr>
            <w:r>
              <w:rPr>
                <w:rStyle w:val="12"/>
                <w:rFonts w:hint="eastAsia" w:ascii="宋体" w:hAnsi="宋体"/>
                <w:b/>
                <w:bCs/>
                <w:color w:val="auto"/>
              </w:rPr>
              <w:t>项目负责人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b/>
                <w:bCs/>
                <w:color w:val="auto"/>
                <w:sz w:val="24"/>
              </w:rPr>
            </w:pPr>
            <w:r>
              <w:rPr>
                <w:rStyle w:val="12"/>
                <w:rFonts w:hint="eastAsia" w:ascii="宋体" w:hAnsi="宋体"/>
                <w:b/>
                <w:bCs/>
                <w:color w:val="auto"/>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1" w:type="dxa"/>
            <w:vMerge w:val="continue"/>
            <w:vAlign w:val="center"/>
          </w:tcPr>
          <w:p>
            <w:pPr>
              <w:ind w:firstLine="480"/>
              <w:jc w:val="center"/>
              <w:rPr>
                <w:rStyle w:val="12"/>
                <w:rFonts w:ascii="宋体" w:hAnsi="宋体"/>
                <w:color w:val="auto"/>
              </w:rPr>
            </w:pPr>
          </w:p>
        </w:tc>
        <w:tc>
          <w:tcPr>
            <w:tcW w:w="3142" w:type="dxa"/>
            <w:vMerge w:val="continue"/>
            <w:vAlign w:val="center"/>
          </w:tcPr>
          <w:p>
            <w:pPr>
              <w:ind w:firstLine="480"/>
              <w:jc w:val="center"/>
              <w:rPr>
                <w:rStyle w:val="12"/>
                <w:rFonts w:ascii="宋体" w:hAnsi="宋体"/>
                <w:color w:val="auto"/>
              </w:rPr>
            </w:pPr>
          </w:p>
        </w:tc>
        <w:tc>
          <w:tcPr>
            <w:tcW w:w="1911" w:type="dxa"/>
            <w:vMerge w:val="continue"/>
            <w:vAlign w:val="center"/>
          </w:tcPr>
          <w:p>
            <w:pPr>
              <w:ind w:firstLine="480"/>
              <w:jc w:val="center"/>
              <w:rPr>
                <w:rStyle w:val="12"/>
                <w:rFonts w:ascii="宋体" w:hAnsi="宋体"/>
                <w:color w:val="auto"/>
              </w:rPr>
            </w:pPr>
          </w:p>
        </w:tc>
        <w:tc>
          <w:tcPr>
            <w:tcW w:w="1260" w:type="dxa"/>
            <w:vAlign w:val="center"/>
          </w:tcPr>
          <w:p>
            <w:pPr>
              <w:ind w:firstLine="0" w:firstLineChars="0"/>
              <w:jc w:val="center"/>
              <w:rPr>
                <w:b/>
                <w:bCs/>
                <w:color w:val="auto"/>
                <w:sz w:val="24"/>
              </w:rPr>
            </w:pPr>
            <w:r>
              <w:rPr>
                <w:rFonts w:hint="eastAsia"/>
                <w:b/>
                <w:bCs/>
                <w:color w:val="auto"/>
                <w:sz w:val="24"/>
              </w:rPr>
              <w:t>姓名</w:t>
            </w:r>
          </w:p>
        </w:tc>
        <w:tc>
          <w:tcPr>
            <w:tcW w:w="1260" w:type="dxa"/>
            <w:vAlign w:val="center"/>
          </w:tcPr>
          <w:p>
            <w:pPr>
              <w:ind w:firstLine="0" w:firstLineChars="0"/>
              <w:jc w:val="center"/>
              <w:rPr>
                <w:b/>
                <w:bCs/>
                <w:color w:val="auto"/>
                <w:sz w:val="24"/>
              </w:rPr>
            </w:pPr>
            <w:r>
              <w:rPr>
                <w:rFonts w:hint="eastAsia"/>
                <w:b/>
                <w:bCs/>
                <w:color w:val="auto"/>
                <w:sz w:val="24"/>
              </w:rPr>
              <w:t>职称</w:t>
            </w:r>
          </w:p>
        </w:tc>
        <w:tc>
          <w:tcPr>
            <w:tcW w:w="3727" w:type="dxa"/>
            <w:vMerge w:val="continue"/>
            <w:vAlign w:val="center"/>
          </w:tcPr>
          <w:p>
            <w:pPr>
              <w:ind w:firstLine="480"/>
              <w:jc w:val="center"/>
              <w:rPr>
                <w:color w:val="auto"/>
                <w:sz w:val="24"/>
              </w:rPr>
            </w:pPr>
          </w:p>
        </w:tc>
        <w:tc>
          <w:tcPr>
            <w:tcW w:w="2087" w:type="dxa"/>
            <w:vMerge w:val="continue"/>
            <w:vAlign w:val="center"/>
          </w:tcPr>
          <w:p>
            <w:pPr>
              <w:ind w:firstLine="480"/>
              <w:jc w:val="center"/>
              <w:rPr>
                <w:rStyle w:val="12"/>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1" w:type="dxa"/>
            <w:vAlign w:val="center"/>
          </w:tcPr>
          <w:p>
            <w:pPr>
              <w:ind w:firstLine="120" w:firstLineChars="50"/>
              <w:jc w:val="center"/>
              <w:rPr>
                <w:rFonts w:ascii="宋体" w:hAnsi="宋体"/>
                <w:color w:val="auto"/>
                <w:sz w:val="24"/>
              </w:rPr>
            </w:pPr>
          </w:p>
        </w:tc>
        <w:tc>
          <w:tcPr>
            <w:tcW w:w="3142" w:type="dxa"/>
            <w:vAlign w:val="center"/>
          </w:tcPr>
          <w:p>
            <w:pPr>
              <w:ind w:firstLine="0" w:firstLineChars="0"/>
              <w:jc w:val="center"/>
              <w:rPr>
                <w:rFonts w:ascii="宋体" w:hAnsi="宋体"/>
                <w:color w:val="auto"/>
                <w:sz w:val="24"/>
              </w:rPr>
            </w:pPr>
          </w:p>
        </w:tc>
        <w:tc>
          <w:tcPr>
            <w:tcW w:w="1911" w:type="dxa"/>
            <w:vAlign w:val="center"/>
          </w:tcPr>
          <w:p>
            <w:pPr>
              <w:ind w:firstLine="0" w:firstLineChars="0"/>
              <w:jc w:val="center"/>
              <w:rPr>
                <w:rFonts w:ascii="宋体" w:hAnsi="宋体"/>
                <w:color w:val="auto"/>
                <w:sz w:val="24"/>
              </w:rPr>
            </w:pPr>
          </w:p>
        </w:tc>
        <w:tc>
          <w:tcPr>
            <w:tcW w:w="1260" w:type="dxa"/>
            <w:vAlign w:val="center"/>
          </w:tcPr>
          <w:p>
            <w:pPr>
              <w:ind w:firstLine="0" w:firstLineChars="0"/>
              <w:jc w:val="center"/>
              <w:rPr>
                <w:rFonts w:ascii="宋体" w:hAnsi="宋体"/>
                <w:color w:val="auto"/>
                <w:sz w:val="24"/>
              </w:rPr>
            </w:pPr>
          </w:p>
        </w:tc>
        <w:tc>
          <w:tcPr>
            <w:tcW w:w="1260" w:type="dxa"/>
            <w:vAlign w:val="center"/>
          </w:tcPr>
          <w:p>
            <w:pPr>
              <w:ind w:firstLine="0" w:firstLineChars="0"/>
              <w:jc w:val="center"/>
              <w:rPr>
                <w:rFonts w:ascii="宋体" w:hAnsi="宋体"/>
                <w:color w:val="auto"/>
                <w:sz w:val="24"/>
              </w:rPr>
            </w:pPr>
          </w:p>
        </w:tc>
        <w:tc>
          <w:tcPr>
            <w:tcW w:w="3727" w:type="dxa"/>
            <w:vAlign w:val="center"/>
          </w:tcPr>
          <w:p>
            <w:pPr>
              <w:ind w:firstLine="0" w:firstLineChars="0"/>
              <w:jc w:val="center"/>
              <w:rPr>
                <w:rFonts w:ascii="宋体" w:hAnsi="宋体"/>
                <w:color w:val="auto"/>
                <w:sz w:val="24"/>
              </w:rPr>
            </w:pPr>
          </w:p>
        </w:tc>
        <w:tc>
          <w:tcPr>
            <w:tcW w:w="2087" w:type="dxa"/>
            <w:vAlign w:val="center"/>
          </w:tcPr>
          <w:p>
            <w:pPr>
              <w:ind w:firstLine="0" w:firstLineChars="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1" w:type="dxa"/>
            <w:vAlign w:val="center"/>
          </w:tcPr>
          <w:p>
            <w:pPr>
              <w:ind w:firstLine="120" w:firstLineChars="50"/>
              <w:jc w:val="center"/>
              <w:rPr>
                <w:rFonts w:ascii="宋体" w:hAnsi="宋体"/>
                <w:color w:val="auto"/>
                <w:sz w:val="24"/>
              </w:rPr>
            </w:pPr>
          </w:p>
        </w:tc>
        <w:tc>
          <w:tcPr>
            <w:tcW w:w="3142" w:type="dxa"/>
            <w:vAlign w:val="center"/>
          </w:tcPr>
          <w:p>
            <w:pPr>
              <w:ind w:firstLine="0" w:firstLineChars="0"/>
              <w:jc w:val="center"/>
              <w:rPr>
                <w:rFonts w:ascii="宋体" w:hAnsi="宋体"/>
                <w:color w:val="auto"/>
                <w:sz w:val="24"/>
              </w:rPr>
            </w:pPr>
          </w:p>
        </w:tc>
        <w:tc>
          <w:tcPr>
            <w:tcW w:w="1911" w:type="dxa"/>
            <w:vAlign w:val="center"/>
          </w:tcPr>
          <w:p>
            <w:pPr>
              <w:ind w:firstLine="0" w:firstLineChars="0"/>
              <w:jc w:val="center"/>
              <w:rPr>
                <w:rFonts w:ascii="宋体" w:hAnsi="宋体"/>
                <w:color w:val="auto"/>
                <w:sz w:val="24"/>
              </w:rPr>
            </w:pPr>
          </w:p>
        </w:tc>
        <w:tc>
          <w:tcPr>
            <w:tcW w:w="1260" w:type="dxa"/>
            <w:vAlign w:val="center"/>
          </w:tcPr>
          <w:p>
            <w:pPr>
              <w:ind w:firstLine="0" w:firstLineChars="0"/>
              <w:jc w:val="center"/>
              <w:rPr>
                <w:rFonts w:ascii="宋体" w:hAnsi="宋体"/>
                <w:color w:val="auto"/>
                <w:sz w:val="24"/>
              </w:rPr>
            </w:pPr>
          </w:p>
        </w:tc>
        <w:tc>
          <w:tcPr>
            <w:tcW w:w="1260" w:type="dxa"/>
            <w:vAlign w:val="center"/>
          </w:tcPr>
          <w:p>
            <w:pPr>
              <w:ind w:firstLine="0" w:firstLineChars="0"/>
              <w:jc w:val="center"/>
              <w:rPr>
                <w:rFonts w:ascii="宋体" w:hAnsi="宋体"/>
                <w:color w:val="auto"/>
                <w:sz w:val="24"/>
              </w:rPr>
            </w:pPr>
          </w:p>
        </w:tc>
        <w:tc>
          <w:tcPr>
            <w:tcW w:w="3727" w:type="dxa"/>
            <w:vAlign w:val="center"/>
          </w:tcPr>
          <w:p>
            <w:pPr>
              <w:ind w:firstLine="0" w:firstLineChars="0"/>
              <w:jc w:val="center"/>
              <w:rPr>
                <w:rFonts w:ascii="宋体" w:hAnsi="宋体"/>
                <w:color w:val="auto"/>
                <w:sz w:val="24"/>
              </w:rPr>
            </w:pPr>
          </w:p>
        </w:tc>
        <w:tc>
          <w:tcPr>
            <w:tcW w:w="2087" w:type="dxa"/>
            <w:vAlign w:val="center"/>
          </w:tcPr>
          <w:p>
            <w:pPr>
              <w:ind w:firstLine="0" w:firstLineChars="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1" w:type="dxa"/>
            <w:vAlign w:val="center"/>
          </w:tcPr>
          <w:p>
            <w:pPr>
              <w:ind w:firstLine="120" w:firstLineChars="50"/>
              <w:jc w:val="center"/>
              <w:rPr>
                <w:rFonts w:ascii="宋体" w:hAnsi="宋体"/>
                <w:color w:val="auto"/>
                <w:sz w:val="24"/>
              </w:rPr>
            </w:pPr>
          </w:p>
        </w:tc>
        <w:tc>
          <w:tcPr>
            <w:tcW w:w="3142" w:type="dxa"/>
            <w:vAlign w:val="center"/>
          </w:tcPr>
          <w:p>
            <w:pPr>
              <w:ind w:firstLine="0" w:firstLineChars="0"/>
              <w:jc w:val="center"/>
              <w:rPr>
                <w:rFonts w:ascii="宋体" w:hAnsi="宋体"/>
                <w:color w:val="auto"/>
                <w:sz w:val="24"/>
              </w:rPr>
            </w:pPr>
          </w:p>
        </w:tc>
        <w:tc>
          <w:tcPr>
            <w:tcW w:w="1911" w:type="dxa"/>
            <w:vAlign w:val="center"/>
          </w:tcPr>
          <w:p>
            <w:pPr>
              <w:ind w:firstLine="0" w:firstLineChars="0"/>
              <w:jc w:val="center"/>
              <w:rPr>
                <w:rFonts w:ascii="宋体" w:hAnsi="宋体"/>
                <w:color w:val="auto"/>
                <w:sz w:val="24"/>
              </w:rPr>
            </w:pPr>
          </w:p>
        </w:tc>
        <w:tc>
          <w:tcPr>
            <w:tcW w:w="1260" w:type="dxa"/>
            <w:vAlign w:val="center"/>
          </w:tcPr>
          <w:p>
            <w:pPr>
              <w:ind w:firstLine="0" w:firstLineChars="0"/>
              <w:jc w:val="center"/>
              <w:rPr>
                <w:rStyle w:val="12"/>
                <w:rFonts w:ascii="宋体" w:hAnsi="宋体"/>
                <w:color w:val="auto"/>
              </w:rPr>
            </w:pPr>
          </w:p>
        </w:tc>
        <w:tc>
          <w:tcPr>
            <w:tcW w:w="1260" w:type="dxa"/>
            <w:vAlign w:val="center"/>
          </w:tcPr>
          <w:p>
            <w:pPr>
              <w:ind w:firstLine="0" w:firstLineChars="0"/>
              <w:jc w:val="center"/>
              <w:rPr>
                <w:rStyle w:val="12"/>
                <w:rFonts w:ascii="宋体" w:hAnsi="宋体"/>
                <w:color w:val="auto"/>
              </w:rPr>
            </w:pPr>
          </w:p>
        </w:tc>
        <w:tc>
          <w:tcPr>
            <w:tcW w:w="3727" w:type="dxa"/>
            <w:vAlign w:val="center"/>
          </w:tcPr>
          <w:p>
            <w:pPr>
              <w:ind w:firstLine="0" w:firstLineChars="0"/>
              <w:jc w:val="center"/>
              <w:rPr>
                <w:rStyle w:val="12"/>
                <w:rFonts w:ascii="宋体" w:hAnsi="宋体"/>
                <w:color w:val="auto"/>
              </w:rPr>
            </w:pPr>
          </w:p>
        </w:tc>
        <w:tc>
          <w:tcPr>
            <w:tcW w:w="2087" w:type="dxa"/>
            <w:vAlign w:val="center"/>
          </w:tcPr>
          <w:p>
            <w:pPr>
              <w:ind w:firstLine="0" w:firstLineChars="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1" w:type="dxa"/>
            <w:vAlign w:val="center"/>
          </w:tcPr>
          <w:p>
            <w:pPr>
              <w:ind w:firstLine="120" w:firstLineChars="50"/>
              <w:jc w:val="center"/>
              <w:rPr>
                <w:rFonts w:ascii="宋体" w:hAnsi="宋体"/>
                <w:color w:val="auto"/>
                <w:sz w:val="24"/>
              </w:rPr>
            </w:pPr>
          </w:p>
        </w:tc>
        <w:tc>
          <w:tcPr>
            <w:tcW w:w="3142" w:type="dxa"/>
            <w:vAlign w:val="center"/>
          </w:tcPr>
          <w:p>
            <w:pPr>
              <w:ind w:firstLine="0" w:firstLineChars="0"/>
              <w:jc w:val="center"/>
              <w:rPr>
                <w:rFonts w:ascii="宋体" w:hAnsi="宋体"/>
                <w:color w:val="auto"/>
                <w:sz w:val="24"/>
              </w:rPr>
            </w:pPr>
          </w:p>
        </w:tc>
        <w:tc>
          <w:tcPr>
            <w:tcW w:w="1911" w:type="dxa"/>
            <w:vAlign w:val="center"/>
          </w:tcPr>
          <w:p>
            <w:pPr>
              <w:ind w:firstLine="0" w:firstLineChars="0"/>
              <w:jc w:val="center"/>
              <w:rPr>
                <w:rFonts w:ascii="宋体" w:hAnsi="宋体"/>
                <w:color w:val="auto"/>
                <w:sz w:val="24"/>
              </w:rPr>
            </w:pPr>
          </w:p>
        </w:tc>
        <w:tc>
          <w:tcPr>
            <w:tcW w:w="1260" w:type="dxa"/>
            <w:vAlign w:val="center"/>
          </w:tcPr>
          <w:p>
            <w:pPr>
              <w:ind w:firstLine="0" w:firstLineChars="0"/>
              <w:jc w:val="center"/>
              <w:rPr>
                <w:rFonts w:ascii="宋体" w:hAnsi="宋体"/>
                <w:color w:val="auto"/>
                <w:sz w:val="24"/>
              </w:rPr>
            </w:pPr>
          </w:p>
        </w:tc>
        <w:tc>
          <w:tcPr>
            <w:tcW w:w="1260" w:type="dxa"/>
            <w:vAlign w:val="center"/>
          </w:tcPr>
          <w:p>
            <w:pPr>
              <w:ind w:firstLine="0" w:firstLineChars="0"/>
              <w:jc w:val="center"/>
              <w:rPr>
                <w:rFonts w:ascii="宋体" w:hAnsi="宋体"/>
                <w:color w:val="auto"/>
                <w:sz w:val="24"/>
              </w:rPr>
            </w:pPr>
          </w:p>
        </w:tc>
        <w:tc>
          <w:tcPr>
            <w:tcW w:w="3727" w:type="dxa"/>
            <w:vAlign w:val="center"/>
          </w:tcPr>
          <w:p>
            <w:pPr>
              <w:ind w:firstLine="0" w:firstLineChars="0"/>
              <w:jc w:val="center"/>
              <w:rPr>
                <w:rFonts w:ascii="宋体" w:hAnsi="宋体"/>
                <w:color w:val="auto"/>
                <w:sz w:val="24"/>
              </w:rPr>
            </w:pPr>
          </w:p>
        </w:tc>
        <w:tc>
          <w:tcPr>
            <w:tcW w:w="2087" w:type="dxa"/>
            <w:vAlign w:val="center"/>
          </w:tcPr>
          <w:p>
            <w:pPr>
              <w:ind w:firstLine="0" w:firstLineChars="0"/>
              <w:jc w:val="center"/>
              <w:rPr>
                <w:rFonts w:ascii="宋体" w:hAnsi="宋体"/>
                <w:color w:val="auto"/>
                <w:sz w:val="24"/>
              </w:rPr>
            </w:pPr>
          </w:p>
        </w:tc>
      </w:tr>
    </w:tbl>
    <w:p>
      <w:pPr>
        <w:pStyle w:val="5"/>
        <w:widowControl/>
        <w:wordWrap w:val="0"/>
        <w:spacing w:before="360" w:beforeAutospacing="0" w:after="0" w:afterAutospacing="0" w:line="440" w:lineRule="exact"/>
        <w:ind w:firstLine="640"/>
        <w:outlineLvl w:val="1"/>
        <w:rPr>
          <w:rFonts w:ascii="黑体" w:hAnsi="黑体" w:eastAsia="黑体" w:cs="黑体"/>
          <w:color w:val="auto"/>
          <w:sz w:val="32"/>
          <w:szCs w:val="32"/>
        </w:rPr>
        <w:sectPr>
          <w:pgSz w:w="16838" w:h="11906" w:orient="landscape"/>
          <w:pgMar w:top="1800" w:right="1440" w:bottom="1800" w:left="1440" w:header="851" w:footer="992" w:gutter="0"/>
          <w:cols w:space="720" w:num="1"/>
          <w:rtlGutter w:val="1"/>
          <w:docGrid w:type="lines" w:linePitch="312" w:charSpace="0"/>
        </w:sect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Microsoft JhengHei"/>
          <w:color w:val="auto"/>
          <w:sz w:val="44"/>
          <w:szCs w:val="44"/>
          <w:lang w:val="en-US" w:eastAsia="zh-CN"/>
        </w:rPr>
      </w:pPr>
      <w:r>
        <w:rPr>
          <w:rFonts w:hint="eastAsia" w:ascii="方正小标宋简体" w:hAnsi="方正小标宋简体" w:eastAsia="方正小标宋简体" w:cs="Microsoft JhengHei"/>
          <w:color w:val="auto"/>
          <w:sz w:val="44"/>
          <w:szCs w:val="44"/>
          <w:lang w:val="en-US" w:eastAsia="zh-CN"/>
        </w:rPr>
        <w:t>四川轻化工大学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方正小标宋简体" w:eastAsia="方正小标宋简体" w:cs="MS Gothic"/>
          <w:color w:val="auto"/>
          <w:sz w:val="44"/>
          <w:szCs w:val="44"/>
        </w:rPr>
      </w:pPr>
      <w:r>
        <w:rPr>
          <w:rFonts w:hint="eastAsia" w:ascii="方正小标宋简体" w:hAnsi="方正小标宋简体" w:eastAsia="方正小标宋简体" w:cs="Microsoft JhengHei"/>
          <w:color w:val="auto"/>
          <w:sz w:val="44"/>
          <w:szCs w:val="44"/>
          <w:lang w:val="en-US" w:eastAsia="zh-CN"/>
        </w:rPr>
        <w:t>2024年“挑战杯”大学生创业计划</w:t>
      </w:r>
      <w:r>
        <w:rPr>
          <w:rFonts w:hint="eastAsia" w:ascii="方正小标宋简体" w:hAnsi="方正小标宋简体" w:eastAsia="方正小标宋简体" w:cs="Microsoft JhengHei"/>
          <w:color w:val="auto"/>
          <w:sz w:val="44"/>
          <w:szCs w:val="44"/>
        </w:rPr>
        <w:t>竞赛</w:t>
      </w:r>
      <w:r>
        <w:rPr>
          <w:rFonts w:hint="eastAsia" w:ascii="方正小标宋简体" w:hAnsi="方正小标宋简体" w:eastAsia="方正小标宋简体" w:cs="MS Gothic"/>
          <w:color w:val="auto"/>
          <w:sz w:val="44"/>
          <w:szCs w:val="44"/>
        </w:rPr>
        <w:t>章程</w:t>
      </w:r>
    </w:p>
    <w:p>
      <w:pPr>
        <w:spacing w:line="240" w:lineRule="auto"/>
        <w:ind w:firstLine="48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（参照“挑战杯”</w:t>
      </w:r>
      <w:r>
        <w:rPr>
          <w:rFonts w:hint="eastAsia" w:ascii="仿宋_GB2312" w:hAnsi="仿宋_GB2312" w:eastAsia="仿宋_GB2312" w:cs="仿宋_GB2312"/>
          <w:color w:val="auto"/>
          <w:sz w:val="32"/>
          <w:szCs w:val="32"/>
          <w:shd w:val="clear" w:color="auto" w:fill="FFFFFF"/>
        </w:rPr>
        <w:t>中国大学生创业计划竞赛</w:t>
      </w:r>
      <w:r>
        <w:rPr>
          <w:rFonts w:hint="eastAsia" w:ascii="仿宋_GB2312" w:hAnsi="仿宋_GB2312" w:eastAsia="仿宋_GB2312" w:cs="仿宋_GB2312"/>
          <w:color w:val="auto"/>
          <w:sz w:val="32"/>
          <w:szCs w:val="32"/>
        </w:rPr>
        <w:t>章程制定）</w:t>
      </w:r>
    </w:p>
    <w:p>
      <w:pPr>
        <w:spacing w:line="240" w:lineRule="auto"/>
        <w:ind w:firstLine="640"/>
        <w:jc w:val="center"/>
        <w:rPr>
          <w:rFonts w:ascii="仿宋" w:hAnsi="仿宋" w:cs="仿宋"/>
          <w:color w:val="auto"/>
          <w:szCs w:val="32"/>
        </w:rPr>
      </w:pPr>
    </w:p>
    <w:p>
      <w:pPr>
        <w:pStyle w:val="5"/>
        <w:widowControl/>
        <w:shd w:val="clear" w:color="auto" w:fill="FFFFFF"/>
        <w:spacing w:before="60" w:beforeAutospacing="0" w:after="60" w:afterAutospacing="0" w:line="240" w:lineRule="auto"/>
        <w:ind w:firstLine="0" w:firstLineChars="0"/>
        <w:jc w:val="center"/>
        <w:rPr>
          <w:rFonts w:ascii="仿宋" w:hAnsi="仿宋" w:eastAsia="仿宋" w:cs="仿宋"/>
          <w:color w:val="auto"/>
          <w:sz w:val="32"/>
          <w:szCs w:val="32"/>
        </w:rPr>
      </w:pPr>
      <w:r>
        <w:rPr>
          <w:rStyle w:val="8"/>
          <w:rFonts w:hint="eastAsia" w:ascii="仿宋_GB2312" w:hAnsi="仿宋_GB2312" w:eastAsia="仿宋_GB2312" w:cs="仿宋_GB2312"/>
          <w:bCs/>
          <w:color w:val="auto"/>
          <w:sz w:val="32"/>
          <w:szCs w:val="32"/>
          <w:shd w:val="clear" w:color="auto" w:fill="FFFFFF"/>
        </w:rPr>
        <w:t>第一章 总则</w:t>
      </w:r>
    </w:p>
    <w:p>
      <w:pPr>
        <w:pStyle w:val="5"/>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rPr>
      </w:pPr>
      <w:r>
        <w:rPr>
          <w:rFonts w:hint="eastAsia" w:ascii="仿宋_GB2312" w:hAnsi="仿宋" w:eastAsia="仿宋_GB2312" w:cs="仿宋"/>
          <w:b/>
          <w:bCs/>
          <w:color w:val="auto"/>
          <w:sz w:val="32"/>
          <w:szCs w:val="32"/>
          <w:shd w:val="clear" w:color="auto" w:fill="FFFFFF"/>
        </w:rPr>
        <w:t>第一条</w:t>
      </w:r>
      <w:r>
        <w:rPr>
          <w:rFonts w:hint="eastAsia" w:ascii="仿宋_GB2312" w:hAnsi="仿宋" w:eastAsia="仿宋_GB2312" w:cs="仿宋"/>
          <w:color w:val="auto"/>
          <w:sz w:val="32"/>
          <w:szCs w:val="32"/>
          <w:shd w:val="clear" w:color="auto" w:fill="FFFFFF"/>
        </w:rPr>
        <w:t xml:space="preserve"> “挑战杯”大学生创业计划竞赛是由共青团中央、中国科协、教育部、全国学联主办的大学生课外科技文化活动中一项具有导向性、示范性和群众性的创新创业竞赛活动，每两年举办一届。</w:t>
      </w:r>
    </w:p>
    <w:p>
      <w:pPr>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竞赛</w:t>
      </w:r>
      <w:r>
        <w:rPr>
          <w:rFonts w:ascii="Times New Roman" w:hAnsi="Times New Roman" w:eastAsia="仿宋_GB2312" w:cs="Times New Roman"/>
          <w:color w:val="auto"/>
          <w:sz w:val="32"/>
          <w:szCs w:val="32"/>
        </w:rPr>
        <w:t>目的。</w:t>
      </w:r>
      <w:r>
        <w:rPr>
          <w:rFonts w:hint="eastAsia" w:ascii="Times New Roman" w:hAnsi="Times New Roman" w:eastAsia="仿宋_GB2312" w:cs="Times New Roman"/>
          <w:color w:val="auto"/>
          <w:kern w:val="2"/>
          <w:sz w:val="32"/>
          <w:szCs w:val="32"/>
          <w:lang w:val="zh-TW" w:eastAsia="zh-TW" w:bidi="zh-TW"/>
        </w:rPr>
        <w:t>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建设社会主义现代化强国、实现中华民族伟大复兴的中国梦贡献青春力量。</w:t>
      </w:r>
    </w:p>
    <w:p>
      <w:pPr>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highlight w:val="none"/>
          <w:lang w:eastAsia="zh-CN"/>
        </w:rPr>
        <w:t>竞赛</w:t>
      </w:r>
      <w:r>
        <w:rPr>
          <w:rFonts w:ascii="Times New Roman" w:hAnsi="Times New Roman" w:eastAsia="仿宋_GB2312" w:cs="Times New Roman"/>
          <w:color w:val="auto"/>
          <w:sz w:val="32"/>
          <w:szCs w:val="32"/>
        </w:rPr>
        <w:t>内容</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竞赛</w:t>
      </w:r>
      <w:r>
        <w:rPr>
          <w:rFonts w:hint="eastAsia" w:ascii="Times New Roman" w:hAnsi="Times New Roman" w:eastAsia="仿宋_GB2312" w:cs="Times New Roman"/>
          <w:color w:val="auto"/>
          <w:kern w:val="2"/>
          <w:sz w:val="32"/>
          <w:szCs w:val="32"/>
          <w:lang w:val="zh-TW" w:eastAsia="zh-TW" w:bidi="zh-TW"/>
        </w:rPr>
        <w:t>设科技创新和未来产业、乡村振兴和</w:t>
      </w:r>
      <w:r>
        <w:rPr>
          <w:rFonts w:hint="eastAsia" w:ascii="Times New Roman" w:hAnsi="Times New Roman" w:eastAsia="仿宋_GB2312" w:cs="Times New Roman"/>
          <w:color w:val="auto"/>
          <w:kern w:val="2"/>
          <w:sz w:val="32"/>
          <w:szCs w:val="32"/>
          <w:lang w:val="zh-TW" w:eastAsia="zh-CN" w:bidi="zh-TW"/>
        </w:rPr>
        <w:t>农业农村现代化</w:t>
      </w:r>
      <w:r>
        <w:rPr>
          <w:rFonts w:hint="eastAsia" w:ascii="Times New Roman" w:hAnsi="Times New Roman" w:eastAsia="仿宋_GB2312" w:cs="Times New Roman"/>
          <w:color w:val="auto"/>
          <w:kern w:val="2"/>
          <w:sz w:val="32"/>
          <w:szCs w:val="32"/>
          <w:lang w:val="zh-TW" w:eastAsia="zh-TW" w:bidi="zh-TW"/>
        </w:rPr>
        <w:t>、社会治理和</w:t>
      </w:r>
      <w:r>
        <w:rPr>
          <w:rFonts w:hint="eastAsia" w:ascii="Times New Roman" w:hAnsi="Times New Roman" w:eastAsia="仿宋_GB2312" w:cs="Times New Roman"/>
          <w:color w:val="auto"/>
          <w:kern w:val="2"/>
          <w:sz w:val="32"/>
          <w:szCs w:val="32"/>
          <w:lang w:val="zh-TW" w:eastAsia="zh-CN" w:bidi="zh-TW"/>
        </w:rPr>
        <w:t>公共</w:t>
      </w:r>
      <w:r>
        <w:rPr>
          <w:rFonts w:hint="eastAsia" w:ascii="Times New Roman" w:hAnsi="Times New Roman" w:eastAsia="仿宋_GB2312" w:cs="Times New Roman"/>
          <w:color w:val="auto"/>
          <w:kern w:val="2"/>
          <w:sz w:val="32"/>
          <w:szCs w:val="32"/>
          <w:lang w:val="zh-TW" w:eastAsia="zh-TW" w:bidi="zh-TW"/>
        </w:rPr>
        <w:t>服务、生态环保和可持续发展、文化创意和区域合作五个组别。</w:t>
      </w:r>
    </w:p>
    <w:p>
      <w:pPr>
        <w:pStyle w:val="5"/>
        <w:widowControl/>
        <w:shd w:val="clear" w:color="auto" w:fill="FFFFFF"/>
        <w:spacing w:before="60" w:beforeAutospacing="0" w:after="60" w:afterAutospacing="0" w:line="240" w:lineRule="auto"/>
        <w:ind w:firstLine="643"/>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highlight w:val="none"/>
          <w:lang w:eastAsia="zh-CN"/>
        </w:rPr>
        <w:t>竞赛</w:t>
      </w:r>
      <w:r>
        <w:rPr>
          <w:rFonts w:ascii="Times New Roman" w:hAnsi="Times New Roman" w:eastAsia="仿宋_GB2312" w:cs="Times New Roman"/>
          <w:color w:val="auto"/>
          <w:sz w:val="32"/>
          <w:szCs w:val="32"/>
          <w:highlight w:val="none"/>
        </w:rPr>
        <w:t>方式。</w:t>
      </w:r>
      <w:r>
        <w:rPr>
          <w:rFonts w:hint="eastAsia" w:ascii="Times New Roman" w:hAnsi="Times New Roman" w:eastAsia="仿宋_GB2312" w:cs="Times New Roman"/>
          <w:color w:val="auto"/>
          <w:sz w:val="32"/>
          <w:szCs w:val="32"/>
          <w:highlight w:val="none"/>
          <w:lang w:eastAsia="zh-CN"/>
        </w:rPr>
        <w:t>竞赛</w:t>
      </w:r>
      <w:r>
        <w:rPr>
          <w:rFonts w:hint="eastAsia" w:eastAsia="仿宋_GB2312" w:cs="Times New Roman"/>
          <w:color w:val="auto"/>
          <w:sz w:val="32"/>
          <w:szCs w:val="32"/>
          <w:lang w:val="en-US" w:eastAsia="zh-CN"/>
        </w:rPr>
        <w:t>院级</w:t>
      </w:r>
      <w:r>
        <w:rPr>
          <w:rFonts w:ascii="Times New Roman" w:hAnsi="Times New Roman" w:eastAsia="仿宋_GB2312" w:cs="Times New Roman"/>
          <w:color w:val="auto"/>
          <w:sz w:val="32"/>
          <w:szCs w:val="32"/>
        </w:rPr>
        <w:t>初赛、</w:t>
      </w:r>
      <w:r>
        <w:rPr>
          <w:rFonts w:hint="eastAsia" w:eastAsia="仿宋_GB2312" w:cs="Times New Roman"/>
          <w:color w:val="auto"/>
          <w:sz w:val="32"/>
          <w:szCs w:val="32"/>
          <w:lang w:val="en-US" w:eastAsia="zh-CN"/>
        </w:rPr>
        <w:t>校</w:t>
      </w:r>
      <w:r>
        <w:rPr>
          <w:rFonts w:ascii="Times New Roman" w:hAnsi="Times New Roman" w:eastAsia="仿宋_GB2312" w:cs="Times New Roman"/>
          <w:color w:val="auto"/>
          <w:sz w:val="32"/>
          <w:szCs w:val="32"/>
        </w:rPr>
        <w:t>级决赛。</w:t>
      </w:r>
      <w:r>
        <w:rPr>
          <w:rFonts w:hint="eastAsia" w:eastAsia="仿宋_GB2312" w:cs="Times New Roman"/>
          <w:color w:val="auto"/>
          <w:sz w:val="32"/>
          <w:szCs w:val="32"/>
          <w:lang w:val="en-US" w:eastAsia="zh-CN"/>
        </w:rPr>
        <w:t>院</w:t>
      </w:r>
      <w:r>
        <w:rPr>
          <w:rFonts w:ascii="Times New Roman" w:hAnsi="Times New Roman" w:eastAsia="仿宋_GB2312" w:cs="Times New Roman"/>
          <w:color w:val="auto"/>
          <w:sz w:val="32"/>
          <w:szCs w:val="32"/>
        </w:rPr>
        <w:t>级初赛由各</w:t>
      </w:r>
      <w:r>
        <w:rPr>
          <w:rFonts w:hint="eastAsia" w:eastAsia="仿宋_GB2312" w:cs="Times New Roman"/>
          <w:color w:val="auto"/>
          <w:sz w:val="32"/>
          <w:szCs w:val="32"/>
          <w:lang w:val="en-US" w:eastAsia="zh-CN"/>
        </w:rPr>
        <w:t>学院</w:t>
      </w:r>
      <w:r>
        <w:rPr>
          <w:rFonts w:ascii="Times New Roman" w:hAnsi="Times New Roman" w:eastAsia="仿宋_GB2312" w:cs="Times New Roman"/>
          <w:color w:val="auto"/>
          <w:sz w:val="32"/>
          <w:szCs w:val="32"/>
        </w:rPr>
        <w:t>组织，广泛发动学生参与，遴选参加</w:t>
      </w:r>
      <w:r>
        <w:rPr>
          <w:rFonts w:hint="eastAsia" w:eastAsia="仿宋_GB2312" w:cs="Times New Roman"/>
          <w:color w:val="auto"/>
          <w:sz w:val="32"/>
          <w:szCs w:val="32"/>
          <w:lang w:val="en-US" w:eastAsia="zh-CN"/>
        </w:rPr>
        <w:t>校</w:t>
      </w:r>
      <w:r>
        <w:rPr>
          <w:rFonts w:ascii="Times New Roman" w:hAnsi="Times New Roman" w:eastAsia="仿宋_GB2312" w:cs="Times New Roman"/>
          <w:color w:val="auto"/>
          <w:sz w:val="32"/>
          <w:szCs w:val="32"/>
        </w:rPr>
        <w:t>级决赛项目。</w:t>
      </w:r>
      <w:r>
        <w:rPr>
          <w:rFonts w:hint="eastAsia" w:eastAsia="仿宋_GB2312" w:cs="Times New Roman"/>
          <w:color w:val="auto"/>
          <w:sz w:val="32"/>
          <w:szCs w:val="32"/>
          <w:lang w:val="en-US" w:eastAsia="zh-CN"/>
        </w:rPr>
        <w:t>校</w:t>
      </w:r>
      <w:r>
        <w:rPr>
          <w:rFonts w:ascii="Times New Roman" w:hAnsi="Times New Roman" w:eastAsia="仿宋_GB2312" w:cs="Times New Roman"/>
          <w:color w:val="auto"/>
          <w:sz w:val="32"/>
          <w:szCs w:val="32"/>
        </w:rPr>
        <w:t>级决赛由</w:t>
      </w:r>
      <w:r>
        <w:rPr>
          <w:rFonts w:hint="eastAsia" w:eastAsia="仿宋_GB2312" w:cs="Times New Roman"/>
          <w:color w:val="auto"/>
          <w:sz w:val="32"/>
          <w:szCs w:val="32"/>
          <w:lang w:val="en-US" w:eastAsia="zh-CN"/>
        </w:rPr>
        <w:t>校团委</w:t>
      </w:r>
      <w:r>
        <w:rPr>
          <w:rFonts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zh-CN" w:eastAsia="zh-CN" w:bidi="zh-CN"/>
        </w:rPr>
        <w:t>竞赛</w:t>
      </w:r>
      <w:r>
        <w:rPr>
          <w:rFonts w:ascii="Times New Roman" w:hAnsi="Times New Roman" w:eastAsia="仿宋_GB2312" w:cs="Times New Roman"/>
          <w:color w:val="auto"/>
          <w:sz w:val="32"/>
          <w:szCs w:val="32"/>
        </w:rPr>
        <w:t>组委会聘请专家根据项目社会价值、实践过程、创新意义、发展前景和团队协作等综合评定金奖</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银奖、铜奖等项目。</w:t>
      </w:r>
    </w:p>
    <w:p>
      <w:pPr>
        <w:pStyle w:val="5"/>
        <w:widowControl/>
        <w:shd w:val="clear" w:color="auto" w:fill="FFFFFF"/>
        <w:spacing w:before="60" w:beforeAutospacing="0" w:after="60" w:afterAutospacing="0" w:line="240" w:lineRule="auto"/>
        <w:ind w:firstLine="0" w:firstLineChars="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第二章 参赛资格与作品申报</w:t>
      </w:r>
    </w:p>
    <w:p>
      <w:pPr>
        <w:pStyle w:val="5"/>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rPr>
      </w:pPr>
      <w:r>
        <w:rPr>
          <w:rFonts w:hint="eastAsia" w:ascii="仿宋_GB2312" w:hAnsi="仿宋" w:eastAsia="仿宋_GB2312" w:cs="仿宋"/>
          <w:b/>
          <w:bCs/>
          <w:color w:val="auto"/>
          <w:sz w:val="32"/>
          <w:szCs w:val="32"/>
          <w:shd w:val="clear" w:color="auto" w:fill="FFFFFF"/>
        </w:rPr>
        <w:t>第五条</w:t>
      </w:r>
      <w:r>
        <w:rPr>
          <w:rFonts w:hint="eastAsia" w:ascii="仿宋_GB2312" w:hAnsi="仿宋" w:eastAsia="仿宋_GB2312" w:cs="仿宋"/>
          <w:color w:val="auto"/>
          <w:sz w:val="32"/>
          <w:szCs w:val="32"/>
          <w:shd w:val="clear" w:color="auto" w:fill="FFFFFF"/>
        </w:rPr>
        <w:t xml:space="preserve"> 凡在举办竞赛终审决赛的当年</w:t>
      </w:r>
      <w:r>
        <w:rPr>
          <w:rFonts w:ascii="仿宋_GB2312" w:hAnsi="仿宋" w:eastAsia="仿宋_GB2312" w:cs="仿宋"/>
          <w:color w:val="auto"/>
          <w:sz w:val="32"/>
          <w:szCs w:val="32"/>
          <w:shd w:val="clear" w:color="auto" w:fill="FFFFFF"/>
        </w:rPr>
        <w:t>6</w:t>
      </w:r>
      <w:r>
        <w:rPr>
          <w:rFonts w:hint="eastAsia" w:ascii="仿宋_GB2312" w:hAnsi="仿宋" w:eastAsia="仿宋_GB2312" w:cs="仿宋"/>
          <w:color w:val="auto"/>
          <w:sz w:val="32"/>
          <w:szCs w:val="32"/>
          <w:shd w:val="clear" w:color="auto" w:fill="FFFFFF"/>
        </w:rPr>
        <w:t>月1日以前正式注册的全日制非成人教育的各类高等院校在校专科生、本科生、硕士研究生和博士研究生（均不含在职研究生）都可参赛，博士研究生仅可作为项目团队成员参赛（不作项目负责人）、且人数不超过团队成员人数3</w:t>
      </w:r>
      <w:r>
        <w:rPr>
          <w:rFonts w:ascii="仿宋_GB2312" w:hAnsi="仿宋" w:eastAsia="仿宋_GB2312" w:cs="仿宋"/>
          <w:color w:val="auto"/>
          <w:sz w:val="32"/>
          <w:szCs w:val="32"/>
          <w:shd w:val="clear" w:color="auto" w:fill="FFFFFF"/>
        </w:rPr>
        <w:t>0%</w:t>
      </w:r>
      <w:r>
        <w:rPr>
          <w:rFonts w:hint="eastAsia" w:ascii="仿宋_GB2312" w:hAnsi="仿宋" w:eastAsia="仿宋_GB2312" w:cs="仿宋"/>
          <w:color w:val="auto"/>
          <w:sz w:val="32"/>
          <w:szCs w:val="32"/>
          <w:shd w:val="clear" w:color="auto" w:fill="FFFFFF"/>
        </w:rPr>
        <w:t>。</w:t>
      </w:r>
    </w:p>
    <w:p>
      <w:pPr>
        <w:pStyle w:val="5"/>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shd w:val="clear" w:color="auto" w:fill="FFFFFF"/>
        </w:rPr>
      </w:pPr>
      <w:r>
        <w:rPr>
          <w:rFonts w:hint="eastAsia" w:ascii="仿宋_GB2312" w:hAnsi="仿宋" w:eastAsia="仿宋_GB2312" w:cs="仿宋"/>
          <w:b/>
          <w:bCs/>
          <w:color w:val="auto"/>
          <w:sz w:val="32"/>
          <w:szCs w:val="32"/>
          <w:shd w:val="clear" w:color="auto" w:fill="FFFFFF"/>
        </w:rPr>
        <w:t>第六条</w:t>
      </w:r>
      <w:r>
        <w:rPr>
          <w:rFonts w:hint="eastAsia" w:ascii="仿宋_GB2312" w:hAnsi="仿宋" w:eastAsia="仿宋_GB2312" w:cs="仿宋"/>
          <w:color w:val="auto"/>
          <w:sz w:val="32"/>
          <w:szCs w:val="32"/>
          <w:shd w:val="clear" w:color="auto" w:fill="FFFFFF"/>
        </w:rPr>
        <w:t xml:space="preserve"> 参赛基本要求。参赛项目应有较高立意，积极践行社会主义核心价值观。应符合国家相关法律法规规定、政策导向。应为参赛团队真实项目不得侵犯他人知识产权，不得借用他人项目参赛；存在剥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pPr>
        <w:pStyle w:val="14"/>
        <w:spacing w:line="560" w:lineRule="exact"/>
        <w:ind w:firstLine="660"/>
        <w:jc w:val="both"/>
        <w:rPr>
          <w:rFonts w:ascii="Times New Roman" w:hAnsi="Times New Roman" w:eastAsia="仿宋_GB2312" w:cs="Times New Roman"/>
          <w:color w:val="auto"/>
          <w:sz w:val="32"/>
          <w:szCs w:val="32"/>
        </w:rPr>
      </w:pPr>
      <w:r>
        <w:rPr>
          <w:rFonts w:hint="eastAsia" w:ascii="仿宋_GB2312" w:hAnsi="仿宋" w:eastAsia="仿宋_GB2312" w:cs="仿宋"/>
          <w:b/>
          <w:bCs/>
          <w:color w:val="auto"/>
          <w:sz w:val="32"/>
          <w:szCs w:val="32"/>
          <w:shd w:val="clear" w:color="auto" w:fill="FFFFFF"/>
        </w:rPr>
        <w:t>第七条</w:t>
      </w:r>
      <w:r>
        <w:rPr>
          <w:rFonts w:hint="eastAsia" w:ascii="仿宋_GB2312" w:hAnsi="仿宋" w:eastAsia="仿宋_GB2312" w:cs="仿宋"/>
          <w:color w:val="auto"/>
          <w:sz w:val="32"/>
          <w:szCs w:val="32"/>
          <w:shd w:val="clear" w:color="auto" w:fill="FFFFFF"/>
        </w:rPr>
        <w:t xml:space="preserve"> </w:t>
      </w:r>
      <w:r>
        <w:rPr>
          <w:rFonts w:ascii="Times New Roman" w:hAnsi="Times New Roman" w:eastAsia="仿宋_GB2312" w:cs="Times New Roman"/>
          <w:color w:val="auto"/>
          <w:sz w:val="32"/>
          <w:szCs w:val="32"/>
        </w:rPr>
        <w:t>参赛项目申报</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按普通高校和职业院校分类申报</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每所学校限参加一类</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聚焦创新、协调、绿色、开放、共享五大发展理念，</w:t>
      </w:r>
      <w:r>
        <w:rPr>
          <w:rFonts w:ascii="Times New Roman" w:hAnsi="Times New Roman" w:eastAsia="仿宋_GB2312" w:cs="Times New Roman"/>
          <w:color w:val="auto"/>
          <w:sz w:val="32"/>
          <w:szCs w:val="32"/>
          <w:highlight w:val="none"/>
        </w:rPr>
        <w:t>设五个组别：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bookmarkStart w:id="1" w:name="bookmark40"/>
      <w:bookmarkEnd w:id="1"/>
      <w:r>
        <w:rPr>
          <w:rFonts w:hint="eastAsia" w:ascii="Times New Roman" w:hAnsi="Times New Roman" w:eastAsia="仿宋_GB2312" w:cs="Times New Roman"/>
          <w:color w:val="auto"/>
          <w:kern w:val="2"/>
          <w:sz w:val="32"/>
          <w:szCs w:val="32"/>
          <w:lang w:val="en-US" w:eastAsia="zh-CN" w:bidi="zh-TW"/>
        </w:rPr>
        <w:t xml:space="preserve">1. </w:t>
      </w:r>
      <w:r>
        <w:rPr>
          <w:rFonts w:hint="eastAsia" w:ascii="Times New Roman" w:hAnsi="Times New Roman" w:eastAsia="仿宋_GB2312" w:cs="Times New Roman"/>
          <w:color w:val="auto"/>
          <w:kern w:val="2"/>
          <w:sz w:val="32"/>
          <w:szCs w:val="32"/>
          <w:lang w:val="zh-TW" w:eastAsia="zh-CN" w:bidi="zh-TW"/>
        </w:rPr>
        <w:t>科技创新和未来产业：</w:t>
      </w:r>
      <w:r>
        <w:rPr>
          <w:rFonts w:hint="eastAsia" w:ascii="Times New Roman" w:hAnsi="Times New Roman" w:eastAsia="仿宋_GB2312"/>
          <w:color w:val="auto"/>
          <w:sz w:val="32"/>
          <w:szCs w:val="32"/>
          <w:highlight w:val="none"/>
          <w:lang w:eastAsia="zh-CN"/>
        </w:rPr>
        <w:t>围绕创新驱动发展战略，推动数字经济健康发展，在智能制造、信息技术、大数据、人工智能、生命科学、新材料、军民融合等领域，结合实践观察设计项目。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kern w:val="2"/>
          <w:sz w:val="32"/>
          <w:szCs w:val="32"/>
          <w:lang w:val="en-US" w:eastAsia="zh-CN" w:bidi="zh-TW"/>
        </w:rPr>
        <w:t xml:space="preserve">2. </w:t>
      </w:r>
      <w:r>
        <w:rPr>
          <w:rFonts w:hint="eastAsia" w:ascii="Times New Roman" w:hAnsi="Times New Roman" w:eastAsia="仿宋_GB2312" w:cs="Times New Roman"/>
          <w:color w:val="auto"/>
          <w:kern w:val="2"/>
          <w:sz w:val="32"/>
          <w:szCs w:val="32"/>
          <w:lang w:val="zh-TW" w:eastAsia="zh-CN" w:bidi="zh-TW"/>
        </w:rPr>
        <w:t>乡村振兴和农业农村现代化：</w:t>
      </w:r>
      <w:r>
        <w:rPr>
          <w:rFonts w:hint="eastAsia" w:ascii="Times New Roman" w:hAnsi="Times New Roman" w:eastAsia="仿宋_GB2312"/>
          <w:color w:val="auto"/>
          <w:sz w:val="32"/>
          <w:szCs w:val="32"/>
          <w:highlight w:val="none"/>
          <w:lang w:eastAsia="zh-CN"/>
        </w:rPr>
        <w:t>围绕实施乡村振兴战略，在农林牧渔、电子商务、乡村旅游、城乡融合等领域，结合实践观察设计项目。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kern w:val="2"/>
          <w:sz w:val="32"/>
          <w:szCs w:val="32"/>
          <w:lang w:val="en-US" w:eastAsia="zh-CN" w:bidi="zh-TW"/>
        </w:rPr>
        <w:t xml:space="preserve">3. </w:t>
      </w:r>
      <w:r>
        <w:rPr>
          <w:rFonts w:hint="eastAsia" w:ascii="Times New Roman" w:hAnsi="Times New Roman" w:eastAsia="仿宋_GB2312" w:cs="Times New Roman"/>
          <w:color w:val="auto"/>
          <w:kern w:val="2"/>
          <w:sz w:val="32"/>
          <w:szCs w:val="32"/>
          <w:lang w:val="zh-TW" w:eastAsia="zh-CN" w:bidi="zh-TW"/>
        </w:rPr>
        <w:t>社会治理和公共服务：围绕国家治理体系和治理能力现代</w:t>
      </w:r>
      <w:r>
        <w:rPr>
          <w:rFonts w:hint="eastAsia" w:ascii="Times New Roman" w:hAnsi="Times New Roman" w:eastAsia="仿宋_GB2312"/>
          <w:color w:val="auto"/>
          <w:sz w:val="32"/>
          <w:szCs w:val="32"/>
          <w:highlight w:val="none"/>
          <w:lang w:eastAsia="zh-CN"/>
        </w:rPr>
        <w:t>化建设，在政务服务、消费生活、公共卫生与医疗服务、金融与财经法务、教育培训、交通物流、人力资源等领域，结合实践观察设计项目。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kern w:val="2"/>
          <w:sz w:val="32"/>
          <w:szCs w:val="32"/>
          <w:lang w:val="en-US" w:eastAsia="zh-CN" w:bidi="zh-TW"/>
        </w:rPr>
        <w:t xml:space="preserve">4. </w:t>
      </w:r>
      <w:r>
        <w:rPr>
          <w:rFonts w:hint="eastAsia" w:ascii="Times New Roman" w:hAnsi="Times New Roman" w:eastAsia="仿宋_GB2312" w:cs="Times New Roman"/>
          <w:color w:val="auto"/>
          <w:kern w:val="2"/>
          <w:sz w:val="32"/>
          <w:szCs w:val="32"/>
          <w:lang w:val="zh-TW" w:eastAsia="zh-CN" w:bidi="zh-TW"/>
        </w:rPr>
        <w:t>生态环保和可持续发展：</w:t>
      </w:r>
      <w:r>
        <w:rPr>
          <w:rFonts w:hint="eastAsia" w:ascii="Times New Roman" w:hAnsi="Times New Roman" w:eastAsia="仿宋_GB2312"/>
          <w:color w:val="auto"/>
          <w:sz w:val="32"/>
          <w:szCs w:val="32"/>
          <w:highlight w:val="none"/>
          <w:lang w:eastAsia="zh-CN"/>
        </w:rPr>
        <w:t>围绕可持续发展战略和碳达峰碳中和目标，在环境治理、可持续资源开发、生态环保、清洁能源应用等领域，结合实践观察设计项目。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ascii="Times New Roman" w:hAnsi="Times New Roman" w:eastAsia="仿宋_GB2312" w:cs="Times New Roman"/>
          <w:color w:val="auto"/>
          <w:kern w:val="2"/>
          <w:sz w:val="32"/>
          <w:szCs w:val="32"/>
          <w:lang w:val="en-US" w:eastAsia="zh-CN" w:bidi="zh-TW"/>
        </w:rPr>
        <w:t xml:space="preserve">5. </w:t>
      </w:r>
      <w:r>
        <w:rPr>
          <w:rFonts w:hint="eastAsia" w:ascii="Times New Roman" w:hAnsi="Times New Roman" w:eastAsia="仿宋_GB2312" w:cs="Times New Roman"/>
          <w:color w:val="auto"/>
          <w:kern w:val="2"/>
          <w:sz w:val="32"/>
          <w:szCs w:val="32"/>
          <w:lang w:val="zh-TW" w:eastAsia="zh-CN" w:bidi="zh-TW"/>
        </w:rPr>
        <w:t>文化创意和区域合作：</w:t>
      </w:r>
      <w:r>
        <w:rPr>
          <w:rFonts w:hint="eastAsia" w:ascii="Times New Roman" w:hAnsi="Times New Roman" w:eastAsia="仿宋_GB2312"/>
          <w:color w:val="auto"/>
          <w:sz w:val="32"/>
          <w:szCs w:val="32"/>
          <w:highlight w:val="none"/>
          <w:lang w:eastAsia="zh-CN"/>
        </w:rPr>
        <w:t>突出共融、共享，紧密围绕“一带一路”和京津冀地区、长三角地区、成渝地区及粤港澳大湾区等经济合作建设，在工业设计、动漫广告、体育竞技和国际文化传播、对外交流培训、对外经贸等领域，结合实践观察设计项目。</w:t>
      </w:r>
    </w:p>
    <w:p>
      <w:pPr>
        <w:pStyle w:val="14"/>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val="en-US" w:eastAsia="zh-CN"/>
        </w:rPr>
        <w:t>八</w:t>
      </w:r>
      <w:r>
        <w:rPr>
          <w:rFonts w:ascii="Times New Roman" w:hAnsi="Times New Roman" w:eastAsia="仿宋_GB2312" w:cs="Times New Roman"/>
          <w:b/>
          <w:bCs/>
          <w:color w:val="auto"/>
          <w:sz w:val="32"/>
          <w:szCs w:val="32"/>
        </w:rPr>
        <w:t>条</w:t>
      </w:r>
      <w:r>
        <w:rPr>
          <w:rFonts w:ascii="Times New Roman" w:hAnsi="Times New Roman" w:eastAsia="仿宋_GB2312" w:cs="Times New Roman"/>
          <w:color w:val="auto"/>
          <w:sz w:val="32"/>
          <w:szCs w:val="32"/>
        </w:rPr>
        <w:t xml:space="preserve"> 参赛形式</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以</w:t>
      </w:r>
      <w:r>
        <w:rPr>
          <w:rFonts w:hint="eastAsia" w:ascii="Times New Roman" w:hAnsi="Times New Roman" w:eastAsia="仿宋_GB2312" w:cs="Times New Roman"/>
          <w:color w:val="auto"/>
          <w:sz w:val="32"/>
          <w:szCs w:val="32"/>
          <w:lang w:val="en-US" w:eastAsia="zh-CN"/>
        </w:rPr>
        <w:t>学院</w:t>
      </w:r>
      <w:r>
        <w:rPr>
          <w:rFonts w:ascii="Times New Roman" w:hAnsi="Times New Roman" w:eastAsia="仿宋_GB2312" w:cs="Times New Roman"/>
          <w:color w:val="auto"/>
          <w:sz w:val="32"/>
          <w:szCs w:val="32"/>
        </w:rPr>
        <w:t>为单位统一申报</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以项目团队形式参赛，每个团队人数原则上不超过</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人，每个项目指导教师原则上不超过</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人</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对于跨校组队参赛的项目，各成员须事先协商明确项目的申报单位。</w:t>
      </w:r>
    </w:p>
    <w:p>
      <w:pPr>
        <w:pStyle w:val="14"/>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参赛项目涉及知识产权的，在报名时须提交具有法律效力的发明创造或专利技术所有人的书面授权许可、项目鉴定证书、专</w:t>
      </w:r>
      <w:r>
        <w:rPr>
          <w:rFonts w:ascii="Times New Roman" w:hAnsi="Times New Roman" w:eastAsia="仿宋_GB2312" w:cs="Times New Roman"/>
          <w:color w:val="auto"/>
        </w:rPr>
        <w:t>利</w:t>
      </w:r>
      <w:r>
        <w:rPr>
          <w:rFonts w:ascii="Times New Roman" w:hAnsi="Times New Roman" w:eastAsia="仿宋_GB2312" w:cs="Times New Roman"/>
          <w:color w:val="auto"/>
          <w:sz w:val="32"/>
          <w:szCs w:val="32"/>
        </w:rPr>
        <w:t>证书等。</w:t>
      </w:r>
    </w:p>
    <w:p>
      <w:pPr>
        <w:pStyle w:val="14"/>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对于已工商注册的项目，在报名时可提交相关证明材料（含 单位概况</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法定代表人情况</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营业执照复印件</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税务登记证复印件</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组织机构代码复印件</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股权结构等材料）</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已工商注册项目的负责人须为企业法人代表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企业法人代表在通知发布之日后进行变更的不予认可。</w:t>
      </w:r>
    </w:p>
    <w:p>
      <w:pPr>
        <w:pStyle w:val="14"/>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参赛项目可提供项目实践成效、预期成效等其他相关材料（包括项目的社会效益、经济效益、带动就业情况等）。</w:t>
      </w:r>
    </w:p>
    <w:p>
      <w:pPr>
        <w:pStyle w:val="5"/>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shd w:val="clear" w:color="auto" w:fill="FFFFFF"/>
        </w:rPr>
      </w:pPr>
      <w:r>
        <w:rPr>
          <w:rFonts w:hint="eastAsia" w:ascii="仿宋_GB2312" w:hAnsi="仿宋" w:eastAsia="仿宋_GB2312" w:cs="仿宋"/>
          <w:b/>
          <w:bCs/>
          <w:color w:val="auto"/>
          <w:sz w:val="32"/>
          <w:szCs w:val="32"/>
          <w:shd w:val="clear" w:color="auto" w:fill="FFFFFF"/>
        </w:rPr>
        <w:t>第九条</w:t>
      </w:r>
      <w:r>
        <w:rPr>
          <w:rFonts w:hint="eastAsia" w:ascii="仿宋_GB2312" w:hAnsi="仿宋" w:eastAsia="仿宋_GB2312" w:cs="仿宋"/>
          <w:color w:val="auto"/>
          <w:sz w:val="32"/>
          <w:szCs w:val="32"/>
          <w:shd w:val="clear" w:color="auto" w:fill="FFFFFF"/>
        </w:rPr>
        <w:t xml:space="preserve"> 参赛项目涉及动植物新品种的发现或培育、国家保护动植物的研究、新药物等的研究时，申报者可根据实际情况提供有关证明材料。</w:t>
      </w:r>
    </w:p>
    <w:p>
      <w:pPr>
        <w:pStyle w:val="5"/>
        <w:widowControl/>
        <w:spacing w:before="0" w:beforeAutospacing="0" w:after="0" w:afterAutospacing="0" w:line="240" w:lineRule="auto"/>
        <w:ind w:firstLine="0" w:firstLineChars="0"/>
        <w:jc w:val="cente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第三章 惩戒</w:t>
      </w:r>
    </w:p>
    <w:p>
      <w:pPr>
        <w:pStyle w:val="5"/>
        <w:widowControl/>
        <w:spacing w:before="0" w:beforeAutospacing="0" w:after="0" w:afterAutospacing="0" w:line="240" w:lineRule="auto"/>
        <w:ind w:firstLine="643"/>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 xml:space="preserve">第十条 </w:t>
      </w:r>
      <w:r>
        <w:rPr>
          <w:rFonts w:hint="eastAsia" w:ascii="仿宋_GB2312" w:hAnsi="仿宋" w:eastAsia="仿宋_GB2312" w:cs="仿宋"/>
          <w:color w:val="auto"/>
          <w:sz w:val="32"/>
          <w:szCs w:val="32"/>
        </w:rPr>
        <w:t>参赛作品存在舞弊、抄袭、作假，将国家课题、教师科研成果包装成学生项目的，均视为严重违规行为。</w:t>
      </w:r>
    </w:p>
    <w:p>
      <w:pPr>
        <w:pStyle w:val="5"/>
        <w:widowControl/>
        <w:spacing w:before="0" w:beforeAutospacing="0" w:after="0" w:afterAutospacing="0" w:line="240" w:lineRule="auto"/>
        <w:ind w:firstLine="643"/>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 xml:space="preserve">第十一条 </w:t>
      </w:r>
      <w:r>
        <w:rPr>
          <w:rFonts w:hint="eastAsia" w:ascii="仿宋_GB2312" w:hAnsi="仿宋" w:eastAsia="仿宋_GB2312" w:cs="仿宋"/>
          <w:color w:val="auto"/>
          <w:sz w:val="32"/>
          <w:szCs w:val="32"/>
        </w:rPr>
        <w:t>参赛作品如在参赛环节被检查或经举报核实发现作品不符合申报要求，取消作品参赛资格；被检查或经举报核实发现作品存在严重违规行为，取消作品参赛资格。</w:t>
      </w:r>
    </w:p>
    <w:sectPr>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MS Gothic">
    <w:panose1 w:val="020B0609070205080204"/>
    <w:charset w:val="80"/>
    <w:family w:val="modern"/>
    <w:pitch w:val="default"/>
    <w:sig w:usb0="E00002FF" w:usb1="6AC7FDFB" w:usb2="00000012" w:usb3="00000000" w:csb0="4002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416"/>
      </w:tabs>
      <w:ind w:firstLine="360"/>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2ED0"/>
    <w:multiLevelType w:val="multilevel"/>
    <w:tmpl w:val="1BDA2ED0"/>
    <w:lvl w:ilvl="0" w:tentative="0">
      <w:start w:val="1"/>
      <w:numFmt w:val="decimal"/>
      <w:lvlText w:val="%1."/>
      <w:lvlJc w:val="left"/>
      <w:pPr>
        <w:ind w:left="1176" w:hanging="440"/>
      </w:pPr>
    </w:lvl>
    <w:lvl w:ilvl="1" w:tentative="0">
      <w:start w:val="1"/>
      <w:numFmt w:val="lowerLetter"/>
      <w:lvlText w:val="%2)"/>
      <w:lvlJc w:val="left"/>
      <w:pPr>
        <w:ind w:left="1616" w:hanging="440"/>
      </w:pPr>
    </w:lvl>
    <w:lvl w:ilvl="2" w:tentative="0">
      <w:start w:val="1"/>
      <w:numFmt w:val="lowerRoman"/>
      <w:lvlText w:val="%3."/>
      <w:lvlJc w:val="right"/>
      <w:pPr>
        <w:ind w:left="2056" w:hanging="440"/>
      </w:pPr>
    </w:lvl>
    <w:lvl w:ilvl="3" w:tentative="0">
      <w:start w:val="1"/>
      <w:numFmt w:val="decimal"/>
      <w:lvlText w:val="%4."/>
      <w:lvlJc w:val="left"/>
      <w:pPr>
        <w:ind w:left="2496" w:hanging="440"/>
      </w:pPr>
    </w:lvl>
    <w:lvl w:ilvl="4" w:tentative="0">
      <w:start w:val="1"/>
      <w:numFmt w:val="lowerLetter"/>
      <w:lvlText w:val="%5)"/>
      <w:lvlJc w:val="left"/>
      <w:pPr>
        <w:ind w:left="2936" w:hanging="440"/>
      </w:pPr>
    </w:lvl>
    <w:lvl w:ilvl="5" w:tentative="0">
      <w:start w:val="1"/>
      <w:numFmt w:val="lowerRoman"/>
      <w:lvlText w:val="%6."/>
      <w:lvlJc w:val="right"/>
      <w:pPr>
        <w:ind w:left="3376" w:hanging="440"/>
      </w:pPr>
    </w:lvl>
    <w:lvl w:ilvl="6" w:tentative="0">
      <w:start w:val="1"/>
      <w:numFmt w:val="decimal"/>
      <w:lvlText w:val="%7."/>
      <w:lvlJc w:val="left"/>
      <w:pPr>
        <w:ind w:left="3816" w:hanging="440"/>
      </w:pPr>
    </w:lvl>
    <w:lvl w:ilvl="7" w:tentative="0">
      <w:start w:val="1"/>
      <w:numFmt w:val="lowerLetter"/>
      <w:lvlText w:val="%8)"/>
      <w:lvlJc w:val="left"/>
      <w:pPr>
        <w:ind w:left="4256" w:hanging="440"/>
      </w:pPr>
    </w:lvl>
    <w:lvl w:ilvl="8" w:tentative="0">
      <w:start w:val="1"/>
      <w:numFmt w:val="lowerRoman"/>
      <w:lvlText w:val="%9."/>
      <w:lvlJc w:val="right"/>
      <w:pPr>
        <w:ind w:left="469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jNWI5OTNiZjYzNmZmMzU0YjBjNzZmN2FkNWY2OWIifQ=="/>
  </w:docVars>
  <w:rsids>
    <w:rsidRoot w:val="003E7714"/>
    <w:rsid w:val="00007123"/>
    <w:rsid w:val="0002782B"/>
    <w:rsid w:val="00047318"/>
    <w:rsid w:val="00051D7C"/>
    <w:rsid w:val="00086683"/>
    <w:rsid w:val="00132792"/>
    <w:rsid w:val="0015511B"/>
    <w:rsid w:val="001B6302"/>
    <w:rsid w:val="00213B7C"/>
    <w:rsid w:val="00215B6D"/>
    <w:rsid w:val="00277715"/>
    <w:rsid w:val="002D0492"/>
    <w:rsid w:val="003071AF"/>
    <w:rsid w:val="00315CE8"/>
    <w:rsid w:val="003242F7"/>
    <w:rsid w:val="00366B92"/>
    <w:rsid w:val="003A777E"/>
    <w:rsid w:val="003C16C1"/>
    <w:rsid w:val="003E7714"/>
    <w:rsid w:val="0040107F"/>
    <w:rsid w:val="0042451C"/>
    <w:rsid w:val="00431A32"/>
    <w:rsid w:val="0049053D"/>
    <w:rsid w:val="00593448"/>
    <w:rsid w:val="005969C4"/>
    <w:rsid w:val="00601739"/>
    <w:rsid w:val="007021A8"/>
    <w:rsid w:val="00704247"/>
    <w:rsid w:val="007334DD"/>
    <w:rsid w:val="00747529"/>
    <w:rsid w:val="007752FC"/>
    <w:rsid w:val="007968E9"/>
    <w:rsid w:val="008012D1"/>
    <w:rsid w:val="0089191E"/>
    <w:rsid w:val="008F59F7"/>
    <w:rsid w:val="009F509B"/>
    <w:rsid w:val="00A23F42"/>
    <w:rsid w:val="00A86825"/>
    <w:rsid w:val="00A97C2F"/>
    <w:rsid w:val="00AC3CB1"/>
    <w:rsid w:val="00AF3BA5"/>
    <w:rsid w:val="00B25677"/>
    <w:rsid w:val="00BF658F"/>
    <w:rsid w:val="00C03FD2"/>
    <w:rsid w:val="00C56A81"/>
    <w:rsid w:val="00C72990"/>
    <w:rsid w:val="00D52FE8"/>
    <w:rsid w:val="00D85527"/>
    <w:rsid w:val="00E77379"/>
    <w:rsid w:val="00E82444"/>
    <w:rsid w:val="00F70247"/>
    <w:rsid w:val="021A27AB"/>
    <w:rsid w:val="03060322"/>
    <w:rsid w:val="041A5BE5"/>
    <w:rsid w:val="09FF3572"/>
    <w:rsid w:val="0DFA1124"/>
    <w:rsid w:val="10173F5A"/>
    <w:rsid w:val="1232742E"/>
    <w:rsid w:val="1A263595"/>
    <w:rsid w:val="237827E2"/>
    <w:rsid w:val="281045F3"/>
    <w:rsid w:val="285311F8"/>
    <w:rsid w:val="28AA4637"/>
    <w:rsid w:val="2B5613AD"/>
    <w:rsid w:val="2C1D3BC0"/>
    <w:rsid w:val="42CC4F0A"/>
    <w:rsid w:val="49853DB4"/>
    <w:rsid w:val="56876E58"/>
    <w:rsid w:val="57044CA9"/>
    <w:rsid w:val="57C33EBB"/>
    <w:rsid w:val="5A2D5713"/>
    <w:rsid w:val="5F6B7785"/>
    <w:rsid w:val="63F71943"/>
    <w:rsid w:val="64A00CD1"/>
    <w:rsid w:val="668319AC"/>
    <w:rsid w:val="6FD26628"/>
    <w:rsid w:val="7B5A28B9"/>
    <w:rsid w:val="7D46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200" w:firstLineChars="200"/>
      <w:jc w:val="both"/>
    </w:pPr>
    <w:rPr>
      <w:rFonts w:ascii="Calibri" w:hAnsi="Calibri" w:eastAsia="仿宋" w:cs="宋体"/>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szCs w:val="20"/>
    </w:rPr>
  </w:style>
  <w:style w:type="paragraph" w:styleId="3">
    <w:name w:val="footer"/>
    <w:basedOn w:val="1"/>
    <w:link w:val="1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8">
    <w:name w:val="Strong"/>
    <w:basedOn w:val="7"/>
    <w:qFormat/>
    <w:uiPriority w:val="0"/>
    <w:rPr>
      <w:b/>
    </w:rPr>
  </w:style>
  <w:style w:type="character" w:styleId="9">
    <w:name w:val="Hyperlink"/>
    <w:basedOn w:val="7"/>
    <w:semiHidden/>
    <w:unhideWhenUsed/>
    <w:uiPriority w:val="99"/>
    <w:rPr>
      <w:color w:val="0000FF"/>
      <w:u w:val="single"/>
    </w:rPr>
  </w:style>
  <w:style w:type="character" w:customStyle="1" w:styleId="10">
    <w:name w:val="页脚 字符"/>
    <w:link w:val="3"/>
    <w:qFormat/>
    <w:uiPriority w:val="0"/>
    <w:rPr>
      <w:rFonts w:ascii="Calibri" w:hAnsi="Calibri" w:eastAsia="宋体" w:cs="宋体"/>
      <w:kern w:val="2"/>
      <w:sz w:val="18"/>
      <w:szCs w:val="18"/>
    </w:rPr>
  </w:style>
  <w:style w:type="character" w:customStyle="1" w:styleId="11">
    <w:name w:val="页眉 字符"/>
    <w:link w:val="4"/>
    <w:qFormat/>
    <w:uiPriority w:val="0"/>
    <w:rPr>
      <w:rFonts w:ascii="Calibri" w:hAnsi="Calibri" w:eastAsia="宋体" w:cs="宋体"/>
      <w:kern w:val="2"/>
      <w:sz w:val="18"/>
      <w:szCs w:val="18"/>
    </w:rPr>
  </w:style>
  <w:style w:type="character" w:customStyle="1" w:styleId="12">
    <w:name w:val="样式 四号"/>
    <w:qFormat/>
    <w:uiPriority w:val="0"/>
    <w:rPr>
      <w:rFonts w:ascii="Times New Roman" w:hAnsi="Times New Roman" w:eastAsia="宋体" w:cs="Times New Roman"/>
      <w:sz w:val="24"/>
    </w:rPr>
  </w:style>
  <w:style w:type="paragraph" w:styleId="13">
    <w:name w:val="List Paragraph"/>
    <w:basedOn w:val="1"/>
    <w:qFormat/>
    <w:uiPriority w:val="34"/>
    <w:pPr>
      <w:ind w:firstLine="420"/>
    </w:pPr>
  </w:style>
  <w:style w:type="paragraph" w:customStyle="1" w:styleId="14">
    <w:name w:val="Body text|1"/>
    <w:basedOn w:val="1"/>
    <w:qFormat/>
    <w:uiPriority w:val="0"/>
    <w:pPr>
      <w:spacing w:line="449" w:lineRule="auto"/>
      <w:ind w:firstLine="400"/>
      <w:jc w:val="left"/>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2CBD8-1210-451F-AD52-A74D533E6F21}">
  <ds:schemaRefs/>
</ds:datastoreItem>
</file>

<file path=docProps/app.xml><?xml version="1.0" encoding="utf-8"?>
<Properties xmlns="http://schemas.openxmlformats.org/officeDocument/2006/extended-properties" xmlns:vt="http://schemas.openxmlformats.org/officeDocument/2006/docPropsVTypes">
  <Template>Normal</Template>
  <Pages>15</Pages>
  <Words>773</Words>
  <Characters>4408</Characters>
  <Lines>36</Lines>
  <Paragraphs>10</Paragraphs>
  <TotalTime>368</TotalTime>
  <ScaleCrop>false</ScaleCrop>
  <LinksUpToDate>false</LinksUpToDate>
  <CharactersWithSpaces>5171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2022-11-03T11:21:00Z</dcterms:created>
  <dc:creator>xuanyangyu</dc:creator>
  <cp:lastModifiedBy>Administrator</cp:lastModifiedBy>
  <dcterms:modified xsi:type="dcterms:W3CDTF">2023-12-14T08:26:50Z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8ce462df28b4443d9184d18e920f6b3d_23</vt:lpwstr>
  </property>
</Properties>
</file>