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/>
          <w:b/>
          <w:bCs/>
          <w:sz w:val="36"/>
          <w:u w:val="single"/>
        </w:rPr>
      </w:pPr>
      <w:r>
        <w:rPr>
          <w:rFonts w:hint="eastAsia" w:ascii="黑体" w:hAnsi="黑体" w:eastAsia="黑体"/>
          <w:b/>
          <w:bCs/>
          <w:sz w:val="36"/>
        </w:rPr>
        <w:t>四川轻化工大学</w:t>
      </w:r>
    </w:p>
    <w:p>
      <w:pPr>
        <w:jc w:val="center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  <w:sz w:val="36"/>
        </w:rPr>
        <w:t>社 会 活 动 积 极 分 子 登 记 表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学院           </w:t>
      </w:r>
      <w:r>
        <w:rPr>
          <w:rFonts w:hint="eastAsia"/>
        </w:rPr>
        <w:t>专业（本、专）科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班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学年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57"/>
        <w:gridCol w:w="1027"/>
        <w:gridCol w:w="1166"/>
        <w:gridCol w:w="729"/>
        <w:gridCol w:w="1159"/>
        <w:gridCol w:w="931"/>
        <w:gridCol w:w="116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4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06" w:type="dxa"/>
            <w:gridSpan w:val="8"/>
            <w:noWrap w:val="0"/>
            <w:vAlign w:val="top"/>
          </w:tcPr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本学年思想政治表现、学习情况、工作任职情况及实际表现等情况：</w:t>
            </w: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135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考察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306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负责人签字：                （公章）</w:t>
            </w:r>
          </w:p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306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（公章）</w:t>
            </w:r>
          </w:p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ind w:right="315" w:firstLine="5250" w:firstLineChars="2500"/>
        <w:jc w:val="right"/>
      </w:pPr>
      <w:r>
        <w:rPr>
          <w:rFonts w:hint="eastAsia"/>
        </w:rPr>
        <w:t>学生工作部制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DlhZjg3NjA3YWY4MDM5MGY4NzU4NjA2ODkzYjgifQ=="/>
  </w:docVars>
  <w:rsids>
    <w:rsidRoot w:val="00000000"/>
    <w:rsid w:val="718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2023-09-18T07:52:38Z</dcterms:created>
  <dc:creator>Administrator</dc:creator>
  <cp:lastModifiedBy>Administrator</cp:lastModifiedBy>
  <dcterms:modified xsi:type="dcterms:W3CDTF">2023-09-18T07:52:56Z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3C56FA4393E8467BA841F21DF0FB8F43_12</vt:lpwstr>
  </property>
</Properties>
</file>